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14:paraId="7BE0EA7A" w14:textId="77777777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14:paraId="05403BD7" w14:textId="77777777" w:rsidR="00533419" w:rsidRDefault="00533419" w:rsidP="00800482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424031115"/>
            <w:bookmarkStart w:id="1" w:name="_Ref433733656"/>
            <w:bookmarkStart w:id="2" w:name="_Toc433901284"/>
            <w:bookmarkStart w:id="3" w:name="_Toc447804973"/>
            <w:bookmarkStart w:id="4" w:name="_Toc447805379"/>
            <w:bookmarkStart w:id="5" w:name="_Toc447805872"/>
            <w:bookmarkStart w:id="6" w:name="_Toc447805984"/>
            <w:bookmarkStart w:id="7" w:name="_Toc500145970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800482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14:paraId="0C446B4B" w14:textId="56F9FCEC" w:rsidR="00533419" w:rsidRDefault="00AD0A62" w:rsidP="004B5AFE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B.1.SO</w:t>
            </w:r>
            <w:proofErr w:type="gramEnd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1</w:t>
            </w:r>
            <w:r w:rsidR="004B5AFE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7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PŘÍRODĚBLÍZKÁ </w:t>
            </w:r>
            <w:r w:rsidR="004C5210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PROTIPOVODŇOVÁ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OPATŘENÍ</w:t>
            </w:r>
          </w:p>
          <w:p w14:paraId="37D4DAF6" w14:textId="716F1537" w:rsidR="00533419" w:rsidRPr="00533419" w:rsidRDefault="004B5AFE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Vrchotovy Janovice</w:t>
            </w:r>
          </w:p>
        </w:tc>
      </w:tr>
    </w:tbl>
    <w:p w14:paraId="7E9045B9" w14:textId="77777777" w:rsidR="002C191F" w:rsidRPr="002A331D" w:rsidRDefault="002C191F" w:rsidP="0098640F">
      <w:pPr>
        <w:rPr>
          <w:b/>
          <w:sz w:val="16"/>
          <w:szCs w:val="10"/>
        </w:rPr>
      </w:pPr>
    </w:p>
    <w:p w14:paraId="7FCFD0B3" w14:textId="71900BEF" w:rsidR="00BC0E74" w:rsidRDefault="004B5AFE" w:rsidP="000B3C51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449D1C09" wp14:editId="61F43B33">
            <wp:extent cx="5686425" cy="3238500"/>
            <wp:effectExtent l="0" t="0" r="9525" b="0"/>
            <wp:docPr id="1" name="Obrázek 1" descr="H:\__PLANOVANI_KONCEPCE\3504_AOP_SAZAVA\PRACOVNI\Janovicky_potok\obrazky_zprava\navrh\titulky_SO\SO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8" w:name="_Toc451243070" w:displacedByCustomXml="next"/>
    <w:sdt>
      <w:sdtPr>
        <w:rPr>
          <w:rFonts w:asciiTheme="minorHAnsi" w:hAnsiTheme="minorHAnsi"/>
          <w:b w:val="0"/>
          <w:bCs w:val="0"/>
          <w:color w:val="auto"/>
          <w:sz w:val="22"/>
          <w:szCs w:val="20"/>
          <w:lang w:eastAsia="cs-CZ"/>
        </w:rPr>
        <w:id w:val="1889134896"/>
        <w:docPartObj>
          <w:docPartGallery w:val="Table of Contents"/>
          <w:docPartUnique/>
        </w:docPartObj>
      </w:sdtPr>
      <w:sdtEndPr/>
      <w:sdtContent>
        <w:p w14:paraId="62866507" w14:textId="77777777" w:rsidR="00BC0E74" w:rsidRDefault="00BC0E74">
          <w:pPr>
            <w:pStyle w:val="Nadpisobsahu"/>
          </w:pPr>
          <w:r>
            <w:t>Obsah</w:t>
          </w:r>
        </w:p>
        <w:bookmarkStart w:id="9" w:name="_GoBack"/>
        <w:bookmarkEnd w:id="9"/>
        <w:p w14:paraId="19437467" w14:textId="77777777" w:rsidR="00712A40" w:rsidRDefault="0094691E">
          <w:pPr>
            <w:pStyle w:val="Obsah1"/>
            <w:rPr>
              <w:rFonts w:eastAsiaTheme="minorEastAsia" w:cstheme="minorBidi"/>
              <w:b w:val="0"/>
              <w:szCs w:val="22"/>
            </w:rPr>
          </w:pPr>
          <w:r>
            <w:fldChar w:fldCharType="begin"/>
          </w:r>
          <w:r w:rsidR="00BC0E74">
            <w:instrText xml:space="preserve"> TOC \o "1-3" \h \z \u </w:instrText>
          </w:r>
          <w:r>
            <w:fldChar w:fldCharType="separate"/>
          </w:r>
          <w:hyperlink w:anchor="_Toc510185713" w:history="1">
            <w:r w:rsidR="00712A40" w:rsidRPr="00097E0B">
              <w:rPr>
                <w:rStyle w:val="Hypertextovodkaz"/>
              </w:rPr>
              <w:t>B.1.1</w:t>
            </w:r>
            <w:r w:rsidR="00712A40">
              <w:rPr>
                <w:rFonts w:eastAsiaTheme="minorEastAsia" w:cstheme="minorBidi"/>
                <w:b w:val="0"/>
                <w:szCs w:val="22"/>
              </w:rPr>
              <w:tab/>
            </w:r>
            <w:r w:rsidR="00712A40" w:rsidRPr="00097E0B">
              <w:rPr>
                <w:rStyle w:val="Hypertextovodkaz"/>
              </w:rPr>
              <w:t>Podrobný popis navrhovaného opatření</w:t>
            </w:r>
            <w:r w:rsidR="00712A40">
              <w:rPr>
                <w:webHidden/>
              </w:rPr>
              <w:tab/>
            </w:r>
            <w:r w:rsidR="00712A40">
              <w:rPr>
                <w:webHidden/>
              </w:rPr>
              <w:fldChar w:fldCharType="begin"/>
            </w:r>
            <w:r w:rsidR="00712A40">
              <w:rPr>
                <w:webHidden/>
              </w:rPr>
              <w:instrText xml:space="preserve"> PAGEREF _Toc510185713 \h </w:instrText>
            </w:r>
            <w:r w:rsidR="00712A40">
              <w:rPr>
                <w:webHidden/>
              </w:rPr>
            </w:r>
            <w:r w:rsidR="00712A40">
              <w:rPr>
                <w:webHidden/>
              </w:rPr>
              <w:fldChar w:fldCharType="separate"/>
            </w:r>
            <w:r w:rsidR="00E877BE">
              <w:rPr>
                <w:webHidden/>
              </w:rPr>
              <w:t>2</w:t>
            </w:r>
            <w:r w:rsidR="00712A40">
              <w:rPr>
                <w:webHidden/>
              </w:rPr>
              <w:fldChar w:fldCharType="end"/>
            </w:r>
          </w:hyperlink>
        </w:p>
        <w:p w14:paraId="4BD55B93" w14:textId="77777777" w:rsidR="00712A40" w:rsidRDefault="00712A40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185714" w:history="1">
            <w:r w:rsidRPr="00097E0B">
              <w:rPr>
                <w:rStyle w:val="Hypertextovodkaz"/>
                <w:noProof/>
              </w:rPr>
              <w:t>B.1.1.1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97E0B">
              <w:rPr>
                <w:rStyle w:val="Hypertextovodkaz"/>
                <w:noProof/>
              </w:rPr>
              <w:t>SO 17 a, b, c Protierozní mez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_Toc510185714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77B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6ED2B" w14:textId="77777777" w:rsidR="00712A40" w:rsidRDefault="00712A40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185715" w:history="1">
            <w:r w:rsidRPr="00097E0B">
              <w:rPr>
                <w:rStyle w:val="Hypertextovodkaz"/>
                <w:noProof/>
              </w:rPr>
              <w:t>B.1.1.2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97E0B">
              <w:rPr>
                <w:rStyle w:val="Hypertextovodkaz"/>
                <w:noProof/>
              </w:rPr>
              <w:t>SO 17 f,g Zasakovací průleh s ochranným zatravněním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_Toc510185715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77B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657180" w14:textId="77777777" w:rsidR="00712A40" w:rsidRDefault="00712A40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185716" w:history="1">
            <w:r w:rsidRPr="00097E0B">
              <w:rPr>
                <w:rStyle w:val="Hypertextovodkaz"/>
                <w:noProof/>
              </w:rPr>
              <w:t>B.1.1.3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97E0B">
              <w:rPr>
                <w:rStyle w:val="Hypertextovodkaz"/>
                <w:noProof/>
              </w:rPr>
              <w:t>SO 17 i Suchá nádrž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_Toc510185716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77B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FFE0A" w14:textId="77777777" w:rsidR="00712A40" w:rsidRDefault="00712A40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185717" w:history="1">
            <w:r w:rsidRPr="00097E0B">
              <w:rPr>
                <w:rStyle w:val="Hypertextovodkaz"/>
                <w:noProof/>
              </w:rPr>
              <w:t>B.1.1.4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97E0B">
              <w:rPr>
                <w:rStyle w:val="Hypertextovodkaz"/>
                <w:noProof/>
              </w:rPr>
              <w:t>SO 17 j Tůň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_Toc510185717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77B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81847F" w14:textId="77777777" w:rsidR="00712A40" w:rsidRDefault="00712A40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185718" w:history="1">
            <w:r w:rsidRPr="00097E0B">
              <w:rPr>
                <w:rStyle w:val="Hypertextovodkaz"/>
                <w:noProof/>
              </w:rPr>
              <w:t>B.1.1.5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97E0B">
              <w:rPr>
                <w:rStyle w:val="Hypertextovodkaz"/>
                <w:noProof/>
              </w:rPr>
              <w:t>Územní střety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_Toc510185718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77B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4E530" w14:textId="77777777" w:rsidR="00712A40" w:rsidRDefault="00712A40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185719" w:history="1">
            <w:r w:rsidRPr="00097E0B">
              <w:rPr>
                <w:rStyle w:val="Hypertextovodkaz"/>
                <w:noProof/>
              </w:rPr>
              <w:t>B.1.1.6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97E0B">
              <w:rPr>
                <w:rStyle w:val="Hypertextovodkaz"/>
                <w:noProof/>
              </w:rPr>
              <w:t>Majetkoprávní situace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_Toc510185719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77B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92F3D" w14:textId="77777777" w:rsidR="00712A40" w:rsidRDefault="00712A40">
          <w:pPr>
            <w:pStyle w:val="Obsah1"/>
            <w:rPr>
              <w:rFonts w:eastAsiaTheme="minorEastAsia" w:cstheme="minorBidi"/>
              <w:b w:val="0"/>
              <w:szCs w:val="22"/>
            </w:rPr>
          </w:pPr>
          <w:hyperlink w:anchor="_Toc510185720" w:history="1">
            <w:r w:rsidRPr="00097E0B">
              <w:rPr>
                <w:rStyle w:val="Hypertextovodkaz"/>
              </w:rPr>
              <w:t>B.1.2</w:t>
            </w:r>
            <w:r>
              <w:rPr>
                <w:rFonts w:eastAsiaTheme="minorEastAsia" w:cstheme="minorBidi"/>
                <w:b w:val="0"/>
                <w:szCs w:val="22"/>
              </w:rPr>
              <w:tab/>
            </w:r>
            <w:r w:rsidRPr="00097E0B">
              <w:rPr>
                <w:rStyle w:val="Hypertextovodkaz"/>
              </w:rPr>
              <w:t>Přílohy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_Toc510185720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877B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6EDC6FE" w14:textId="77777777" w:rsidR="00BC0E74" w:rsidRDefault="0094691E">
          <w:r>
            <w:rPr>
              <w:b/>
              <w:bCs/>
            </w:rPr>
            <w:fldChar w:fldCharType="end"/>
          </w:r>
        </w:p>
      </w:sdtContent>
    </w:sdt>
    <w:p w14:paraId="1AF80299" w14:textId="77777777"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14:paraId="37887908" w14:textId="77777777"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14:paraId="0997EC65" w14:textId="77777777" w:rsidR="00BC0E74" w:rsidRPr="00BC0E74" w:rsidRDefault="0005163D" w:rsidP="00A0308E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Ing. </w:t>
      </w:r>
      <w:r w:rsidR="00A0308E">
        <w:rPr>
          <w:b/>
        </w:rPr>
        <w:t>Lukáš Vlček</w:t>
      </w:r>
      <w:r>
        <w:rPr>
          <w:b/>
        </w:rPr>
        <w:t xml:space="preserve"> (</w:t>
      </w:r>
      <w:r w:rsidR="00A0308E">
        <w:rPr>
          <w:b/>
        </w:rPr>
        <w:t>vlcek</w:t>
      </w:r>
      <w:r w:rsidR="00BC0E74">
        <w:rPr>
          <w:b/>
        </w:rPr>
        <w:t>@vrv.cz)</w:t>
      </w:r>
    </w:p>
    <w:p w14:paraId="245492EB" w14:textId="77777777" w:rsidR="00BC0E74" w:rsidRDefault="00BC0E74" w:rsidP="00BF5E17">
      <w:pPr>
        <w:jc w:val="left"/>
      </w:pPr>
    </w:p>
    <w:p w14:paraId="5B950C00" w14:textId="06F69D85" w:rsidR="0058048F" w:rsidRPr="009B7041" w:rsidRDefault="00BC0E74" w:rsidP="00F275F2">
      <w:r w:rsidRPr="009B7041">
        <w:t>V</w:t>
      </w:r>
      <w:r w:rsidR="00BF5E17" w:rsidRPr="009B7041">
        <w:t xml:space="preserve">šechna navrhovaná či řešená opatření vycházejí ze zpracovaných listů terénního průzkumu, které jsou přílohou A. Analytická část a jsou zobrazena </w:t>
      </w:r>
      <w:r w:rsidR="007529EB" w:rsidRPr="009B7041">
        <w:t>v </w:t>
      </w:r>
      <w:proofErr w:type="gramStart"/>
      <w:r w:rsidR="007529EB" w:rsidRPr="009B7041">
        <w:t xml:space="preserve">příloze </w:t>
      </w:r>
      <w:r w:rsidR="007529EB" w:rsidRPr="0060322B">
        <w:t>B.3.1</w:t>
      </w:r>
      <w:proofErr w:type="gramEnd"/>
      <w:r w:rsidR="007529EB" w:rsidRPr="0060322B">
        <w:t xml:space="preserve"> Přehledná situace navrhovaných opatření</w:t>
      </w:r>
      <w:r w:rsidR="004C532C" w:rsidRPr="009B7041">
        <w:t>.</w:t>
      </w:r>
    </w:p>
    <w:p w14:paraId="7FFA328A" w14:textId="77777777" w:rsidR="00B56D4D" w:rsidRPr="00DE0545" w:rsidRDefault="00B26948" w:rsidP="00A74C1D">
      <w:pPr>
        <w:pStyle w:val="Nadpis1"/>
      </w:pPr>
      <w:bookmarkStart w:id="10" w:name="_Ref496714510"/>
      <w:bookmarkStart w:id="11" w:name="_Toc500145997"/>
      <w:bookmarkStart w:id="12" w:name="_Toc510185713"/>
      <w:bookmarkEnd w:id="8"/>
      <w:r w:rsidRPr="00DE0545">
        <w:lastRenderedPageBreak/>
        <w:t>Podrobný popis navrhovaného</w:t>
      </w:r>
      <w:r w:rsidR="00B20633" w:rsidRPr="00DE0545">
        <w:t xml:space="preserve"> opatření</w:t>
      </w:r>
      <w:bookmarkEnd w:id="10"/>
      <w:bookmarkEnd w:id="11"/>
      <w:bookmarkEnd w:id="12"/>
    </w:p>
    <w:p w14:paraId="27ADE79F" w14:textId="482E03F8" w:rsidR="00986097" w:rsidRPr="00DE0545" w:rsidRDefault="004B5AFE" w:rsidP="004B5AFE">
      <w:r>
        <w:t xml:space="preserve">Řešenou lokalitou je povodí LBP přítoku Janovického potoka ve Vrchotových Janovicích (ID toku </w:t>
      </w:r>
      <w:r w:rsidRPr="004B5AFE">
        <w:t>128800002200</w:t>
      </w:r>
      <w:r>
        <w:t>). Na trase toku je kaskáda tří menších průtočných nádrží. V lokalitě není dle vyjádření starostky aktuální ohrožení povodněmi. Přesto je navržen soubor opatření ke zvýšení retence a zpomalení povrchového odtoku v ploše povodí. Cílem je přispět k celkovému zlepšení na Janovickém potoce.</w:t>
      </w:r>
    </w:p>
    <w:tbl>
      <w:tblPr>
        <w:tblStyle w:val="Mkatabulky"/>
        <w:tblW w:w="0" w:type="auto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5"/>
        <w:gridCol w:w="4641"/>
      </w:tblGrid>
      <w:tr w:rsidR="00AE773C" w:rsidRPr="00DE0545" w14:paraId="48E40166" w14:textId="022AE7CC" w:rsidTr="004B5AFE">
        <w:trPr>
          <w:trHeight w:val="2943"/>
        </w:trPr>
        <w:tc>
          <w:tcPr>
            <w:tcW w:w="4565" w:type="dxa"/>
          </w:tcPr>
          <w:p w14:paraId="4E8B93EC" w14:textId="68EC6C1C" w:rsidR="00AE773C" w:rsidRPr="00DE0545" w:rsidRDefault="004B5AFE" w:rsidP="00AC466A">
            <w:pPr>
              <w:pStyle w:val="Bezmezer"/>
              <w:keepNext/>
            </w:pPr>
            <w:r>
              <w:rPr>
                <w:noProof/>
              </w:rPr>
              <w:drawing>
                <wp:inline distT="0" distB="0" distL="0" distR="0" wp14:anchorId="50FC6BE7" wp14:editId="7EC44ED0">
                  <wp:extent cx="2809875" cy="2340000"/>
                  <wp:effectExtent l="0" t="0" r="0" b="3175"/>
                  <wp:docPr id="3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67" r="6573"/>
                          <a:stretch/>
                        </pic:blipFill>
                        <pic:spPr>
                          <a:xfrm>
                            <a:off x="0" y="0"/>
                            <a:ext cx="2809875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B6914F" w14:textId="47B270B0" w:rsidR="00AE773C" w:rsidRPr="00DE0545" w:rsidRDefault="00AE773C" w:rsidP="004B5AFE">
            <w:pPr>
              <w:pStyle w:val="Titulek"/>
              <w:jc w:val="left"/>
              <w:rPr>
                <w:lang w:eastAsia="en-US"/>
              </w:rPr>
            </w:pPr>
            <w:r w:rsidRPr="00DE0545">
              <w:t xml:space="preserve">Obrázek </w:t>
            </w:r>
            <w:r w:rsidR="00E877BE">
              <w:fldChar w:fldCharType="begin"/>
            </w:r>
            <w:r w:rsidR="00E877BE">
              <w:instrText xml:space="preserve"> SEQ Obrázek \* ARABIC </w:instrText>
            </w:r>
            <w:r w:rsidR="00E877BE">
              <w:fldChar w:fldCharType="separate"/>
            </w:r>
            <w:r w:rsidR="00E877BE">
              <w:rPr>
                <w:noProof/>
              </w:rPr>
              <w:t>1</w:t>
            </w:r>
            <w:r w:rsidR="00E877BE">
              <w:rPr>
                <w:noProof/>
              </w:rPr>
              <w:fldChar w:fldCharType="end"/>
            </w:r>
            <w:r w:rsidRPr="00DE0545">
              <w:t xml:space="preserve"> </w:t>
            </w:r>
            <w:r w:rsidR="004B5AFE">
              <w:t>Hráz Kněžského rybníka s BP</w:t>
            </w:r>
          </w:p>
        </w:tc>
        <w:tc>
          <w:tcPr>
            <w:tcW w:w="4641" w:type="dxa"/>
          </w:tcPr>
          <w:p w14:paraId="05F175F8" w14:textId="3D0E8CAD" w:rsidR="00AE773C" w:rsidRPr="00DE0545" w:rsidRDefault="004B5AFE" w:rsidP="004B5AFE">
            <w:pPr>
              <w:pStyle w:val="Bezmezer"/>
              <w:keepNext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237ADA0" wp14:editId="5D0CB8BA">
                  <wp:extent cx="1755001" cy="2340000"/>
                  <wp:effectExtent l="0" t="0" r="0" b="3175"/>
                  <wp:docPr id="4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5001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06B896" w14:textId="63C8A741" w:rsidR="00AE773C" w:rsidRPr="00DE0545" w:rsidRDefault="00AE773C" w:rsidP="004B5AFE">
            <w:pPr>
              <w:pStyle w:val="Titulek"/>
              <w:jc w:val="left"/>
              <w:rPr>
                <w:lang w:eastAsia="en-US"/>
              </w:rPr>
            </w:pPr>
            <w:r w:rsidRPr="00DE0545">
              <w:t xml:space="preserve">Obrázek </w:t>
            </w:r>
            <w:r w:rsidR="00E877BE">
              <w:fldChar w:fldCharType="begin"/>
            </w:r>
            <w:r w:rsidR="00E877BE">
              <w:instrText xml:space="preserve"> SEQ Obrázek \* ARABIC </w:instrText>
            </w:r>
            <w:r w:rsidR="00E877BE">
              <w:fldChar w:fldCharType="separate"/>
            </w:r>
            <w:r w:rsidR="00E877BE">
              <w:rPr>
                <w:noProof/>
              </w:rPr>
              <w:t>2</w:t>
            </w:r>
            <w:r w:rsidR="00E877BE">
              <w:rPr>
                <w:noProof/>
              </w:rPr>
              <w:fldChar w:fldCharType="end"/>
            </w:r>
            <w:r w:rsidRPr="00DE0545">
              <w:t xml:space="preserve"> </w:t>
            </w:r>
            <w:r w:rsidR="00986097">
              <w:t xml:space="preserve">Vtok do zatrubněné části </w:t>
            </w:r>
            <w:r w:rsidR="004B5AFE">
              <w:t>toku</w:t>
            </w:r>
          </w:p>
        </w:tc>
      </w:tr>
    </w:tbl>
    <w:p w14:paraId="070C4EA6" w14:textId="77777777" w:rsidR="009C244D" w:rsidRPr="00775C14" w:rsidRDefault="009C244D">
      <w:pPr>
        <w:spacing w:after="0" w:line="240" w:lineRule="auto"/>
        <w:jc w:val="left"/>
        <w:rPr>
          <w:highlight w:val="yellow"/>
        </w:rPr>
      </w:pPr>
      <w:r w:rsidRPr="00775C14">
        <w:rPr>
          <w:highlight w:val="yellow"/>
        </w:rPr>
        <w:br w:type="page"/>
      </w:r>
    </w:p>
    <w:p w14:paraId="7E31DB17" w14:textId="77777777" w:rsidR="009C21E6" w:rsidRPr="00DE0545" w:rsidRDefault="009C21E6" w:rsidP="0035071A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4986"/>
      </w:tblGrid>
      <w:tr w:rsidR="00A46F94" w:rsidRPr="00775C14" w14:paraId="1FF933B3" w14:textId="77777777" w:rsidTr="00894C1A">
        <w:tc>
          <w:tcPr>
            <w:tcW w:w="4075" w:type="dxa"/>
          </w:tcPr>
          <w:p w14:paraId="59AF08AD" w14:textId="68001DD7" w:rsidR="00A46F94" w:rsidRPr="00DE0545" w:rsidRDefault="00092D4E" w:rsidP="00A22179">
            <w:pPr>
              <w:jc w:val="left"/>
            </w:pPr>
            <w:r w:rsidRPr="00DE0545">
              <w:rPr>
                <w:b/>
              </w:rPr>
              <w:t>SO</w:t>
            </w:r>
            <w:r w:rsidR="004A7E09">
              <w:rPr>
                <w:b/>
              </w:rPr>
              <w:t>1</w:t>
            </w:r>
            <w:r w:rsidR="00A22179">
              <w:rPr>
                <w:b/>
              </w:rPr>
              <w:t>7</w:t>
            </w:r>
            <w:r w:rsidR="0089152E">
              <w:rPr>
                <w:b/>
              </w:rPr>
              <w:t xml:space="preserve"> </w:t>
            </w:r>
            <w:r w:rsidR="00A22179">
              <w:rPr>
                <w:b/>
              </w:rPr>
              <w:t>a až f</w:t>
            </w:r>
            <w:r w:rsidRPr="00DE0545">
              <w:t xml:space="preserve"> </w:t>
            </w:r>
            <w:r w:rsidR="00DE0545" w:rsidRPr="00DE0545">
              <w:t>Protierozní mez</w:t>
            </w:r>
          </w:p>
          <w:p w14:paraId="2AECB07D" w14:textId="0E3C6912" w:rsidR="00A46F94" w:rsidRPr="00DE0545" w:rsidRDefault="00092D4E" w:rsidP="00A22179">
            <w:pPr>
              <w:jc w:val="left"/>
              <w:rPr>
                <w:bCs/>
              </w:rPr>
            </w:pPr>
            <w:r w:rsidRPr="00DE0545">
              <w:rPr>
                <w:b/>
              </w:rPr>
              <w:t xml:space="preserve">SO </w:t>
            </w:r>
            <w:proofErr w:type="gramStart"/>
            <w:r w:rsidR="00DE0545" w:rsidRPr="00DE0545">
              <w:rPr>
                <w:b/>
              </w:rPr>
              <w:t>1</w:t>
            </w:r>
            <w:r w:rsidR="00A22179">
              <w:rPr>
                <w:b/>
              </w:rPr>
              <w:t>7</w:t>
            </w:r>
            <w:r w:rsidR="0089152E">
              <w:rPr>
                <w:b/>
              </w:rPr>
              <w:t xml:space="preserve"> </w:t>
            </w:r>
            <w:proofErr w:type="spellStart"/>
            <w:r w:rsidR="00A22179">
              <w:rPr>
                <w:b/>
              </w:rPr>
              <w:t>g,h</w:t>
            </w:r>
            <w:proofErr w:type="spellEnd"/>
            <w:r w:rsidR="0035071A" w:rsidRPr="00DE0545">
              <w:rPr>
                <w:b/>
              </w:rPr>
              <w:t xml:space="preserve"> </w:t>
            </w:r>
            <w:r w:rsidR="00DE0545" w:rsidRPr="00DE0545">
              <w:rPr>
                <w:bCs/>
              </w:rPr>
              <w:t>Zasakovací</w:t>
            </w:r>
            <w:proofErr w:type="gramEnd"/>
            <w:r w:rsidR="00DE0545" w:rsidRPr="00DE0545">
              <w:rPr>
                <w:bCs/>
              </w:rPr>
              <w:t xml:space="preserve"> průleh s ochranným zatravněním</w:t>
            </w:r>
          </w:p>
          <w:p w14:paraId="2CDD4894" w14:textId="54A6422E" w:rsidR="00DE0545" w:rsidRPr="00DE0545" w:rsidRDefault="00DE0545" w:rsidP="00A22179">
            <w:pPr>
              <w:jc w:val="left"/>
              <w:rPr>
                <w:bCs/>
              </w:rPr>
            </w:pPr>
            <w:r w:rsidRPr="00DE0545">
              <w:rPr>
                <w:b/>
              </w:rPr>
              <w:t xml:space="preserve">SO </w:t>
            </w:r>
            <w:r w:rsidR="004A7E09">
              <w:rPr>
                <w:b/>
              </w:rPr>
              <w:t>1</w:t>
            </w:r>
            <w:r w:rsidR="00A22179">
              <w:rPr>
                <w:b/>
              </w:rPr>
              <w:t>7</w:t>
            </w:r>
            <w:r w:rsidR="0089152E">
              <w:rPr>
                <w:b/>
              </w:rPr>
              <w:t xml:space="preserve"> </w:t>
            </w:r>
            <w:r w:rsidR="00A22179">
              <w:rPr>
                <w:b/>
              </w:rPr>
              <w:t>i</w:t>
            </w:r>
            <w:r w:rsidRPr="00DE0545">
              <w:rPr>
                <w:b/>
              </w:rPr>
              <w:t xml:space="preserve"> </w:t>
            </w:r>
            <w:r w:rsidRPr="00DE0545">
              <w:rPr>
                <w:bCs/>
              </w:rPr>
              <w:t>Suchá nádrž</w:t>
            </w:r>
          </w:p>
          <w:p w14:paraId="5EA52424" w14:textId="5297CCF7" w:rsidR="004A7E09" w:rsidRPr="00DE0545" w:rsidRDefault="004A7E09" w:rsidP="00A22179">
            <w:pPr>
              <w:jc w:val="left"/>
              <w:rPr>
                <w:bCs/>
              </w:rPr>
            </w:pPr>
            <w:r w:rsidRPr="00DE0545">
              <w:rPr>
                <w:b/>
              </w:rPr>
              <w:t xml:space="preserve">SO </w:t>
            </w:r>
            <w:r>
              <w:rPr>
                <w:b/>
              </w:rPr>
              <w:t>1</w:t>
            </w:r>
            <w:r w:rsidR="00A22179">
              <w:rPr>
                <w:b/>
              </w:rPr>
              <w:t>7</w:t>
            </w:r>
            <w:r w:rsidR="0089152E">
              <w:rPr>
                <w:b/>
              </w:rPr>
              <w:t xml:space="preserve"> </w:t>
            </w:r>
            <w:r w:rsidR="00A22179">
              <w:rPr>
                <w:b/>
              </w:rPr>
              <w:t>j</w:t>
            </w:r>
            <w:r w:rsidRPr="00DE0545">
              <w:rPr>
                <w:b/>
              </w:rPr>
              <w:t xml:space="preserve"> </w:t>
            </w:r>
            <w:r w:rsidR="00A22179">
              <w:rPr>
                <w:bCs/>
              </w:rPr>
              <w:t>Tůň</w:t>
            </w:r>
          </w:p>
          <w:p w14:paraId="2494F3E5" w14:textId="77777777" w:rsidR="00DE0545" w:rsidRPr="00DE0545" w:rsidRDefault="00DE0545" w:rsidP="00DE0545"/>
          <w:p w14:paraId="553B6481" w14:textId="23684826" w:rsidR="00A46F94" w:rsidRPr="00DE0545" w:rsidRDefault="00A46F94" w:rsidP="0035071A"/>
        </w:tc>
        <w:tc>
          <w:tcPr>
            <w:tcW w:w="4986" w:type="dxa"/>
            <w:vMerge w:val="restart"/>
          </w:tcPr>
          <w:p w14:paraId="692F3A60" w14:textId="1B7C8209" w:rsidR="008D309E" w:rsidRDefault="00582EF2" w:rsidP="008D309E">
            <w:pPr>
              <w:keepNext/>
            </w:pPr>
            <w:r>
              <w:rPr>
                <w:noProof/>
              </w:rPr>
              <w:drawing>
                <wp:inline distT="0" distB="0" distL="0" distR="0" wp14:anchorId="0DB6ECEE" wp14:editId="73F1BA14">
                  <wp:extent cx="3000375" cy="4238625"/>
                  <wp:effectExtent l="0" t="0" r="9525" b="9525"/>
                  <wp:docPr id="2" name="Obrázek 2" descr="H:\__PLANOVANI_KONCEPCE\3504_AOP_SAZAVA\PRACOVNI\Janovicky_potok\obrazky_zprava\navrh\prehledna_situace\SO17_prehledna_s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__PLANOVANI_KONCEPCE\3504_AOP_SAZAVA\PRACOVNI\Janovicky_potok\obrazky_zprava\navrh\prehledna_situace\SO17_prehledna_s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423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B926F" w14:textId="25062BFA" w:rsidR="00894C1A" w:rsidRPr="00DE0545" w:rsidRDefault="008D309E" w:rsidP="008D309E">
            <w:pPr>
              <w:pStyle w:val="Titulek"/>
            </w:pPr>
            <w:r>
              <w:t xml:space="preserve">Obrázek </w:t>
            </w:r>
            <w:r w:rsidR="00E877BE">
              <w:fldChar w:fldCharType="begin"/>
            </w:r>
            <w:r w:rsidR="00E877BE">
              <w:instrText xml:space="preserve"> SEQ Obrázek \* ARABIC </w:instrText>
            </w:r>
            <w:r w:rsidR="00E877BE">
              <w:fldChar w:fldCharType="separate"/>
            </w:r>
            <w:r w:rsidR="00E877BE">
              <w:rPr>
                <w:noProof/>
              </w:rPr>
              <w:t>3</w:t>
            </w:r>
            <w:r w:rsidR="00E877BE">
              <w:rPr>
                <w:noProof/>
              </w:rPr>
              <w:fldChar w:fldCharType="end"/>
            </w:r>
            <w:r>
              <w:t xml:space="preserve"> – přehledná situace opatření</w:t>
            </w:r>
          </w:p>
          <w:p w14:paraId="32EBED3E" w14:textId="77777777" w:rsidR="00A46F94" w:rsidRPr="00DE0545" w:rsidRDefault="00A46F94" w:rsidP="008D309E">
            <w:pPr>
              <w:pStyle w:val="Titulek"/>
            </w:pPr>
          </w:p>
        </w:tc>
      </w:tr>
      <w:tr w:rsidR="00A46F94" w:rsidRPr="00775C14" w14:paraId="742EAC42" w14:textId="77777777" w:rsidTr="00894C1A">
        <w:tc>
          <w:tcPr>
            <w:tcW w:w="4075" w:type="dxa"/>
            <w:vAlign w:val="bottom"/>
          </w:tcPr>
          <w:p w14:paraId="36411B24" w14:textId="77777777" w:rsidR="00A46F94" w:rsidRPr="00775C14" w:rsidRDefault="00A46F94" w:rsidP="00077EA0">
            <w:pPr>
              <w:jc w:val="right"/>
              <w:rPr>
                <w:highlight w:val="yellow"/>
              </w:rPr>
            </w:pPr>
          </w:p>
        </w:tc>
        <w:tc>
          <w:tcPr>
            <w:tcW w:w="4986" w:type="dxa"/>
            <w:vMerge/>
          </w:tcPr>
          <w:p w14:paraId="7ABB07FF" w14:textId="77777777" w:rsidR="00A46F94" w:rsidRPr="00775C14" w:rsidRDefault="00A46F94" w:rsidP="009C21E6">
            <w:pPr>
              <w:rPr>
                <w:noProof/>
                <w:highlight w:val="yellow"/>
              </w:rPr>
            </w:pPr>
          </w:p>
        </w:tc>
      </w:tr>
    </w:tbl>
    <w:p w14:paraId="3D934C19" w14:textId="31F00B7E" w:rsidR="00B04353" w:rsidRPr="00802BF5" w:rsidRDefault="009D2A75" w:rsidP="0060322B">
      <w:pPr>
        <w:pStyle w:val="Nadpis2"/>
      </w:pPr>
      <w:bookmarkStart w:id="13" w:name="_Toc510185714"/>
      <w:r w:rsidRPr="00802BF5">
        <w:t xml:space="preserve">SO </w:t>
      </w:r>
      <w:r w:rsidR="00DE0545" w:rsidRPr="00802BF5">
        <w:t>1</w:t>
      </w:r>
      <w:r w:rsidR="00FF7E88">
        <w:t>7</w:t>
      </w:r>
      <w:r w:rsidR="00077EA0" w:rsidRPr="00802BF5">
        <w:t xml:space="preserve"> </w:t>
      </w:r>
      <w:r w:rsidR="0060322B">
        <w:t>a</w:t>
      </w:r>
      <w:r w:rsidR="00DE0545" w:rsidRPr="00802BF5">
        <w:t>, b</w:t>
      </w:r>
      <w:r w:rsidR="008D309E">
        <w:t>, c</w:t>
      </w:r>
      <w:r w:rsidR="00596B10" w:rsidRPr="00802BF5">
        <w:t xml:space="preserve"> </w:t>
      </w:r>
      <w:r w:rsidR="00083D73">
        <w:t>P</w:t>
      </w:r>
      <w:r w:rsidR="00DE0545" w:rsidRPr="00802BF5">
        <w:t>rotierozní mez</w:t>
      </w:r>
      <w:bookmarkEnd w:id="13"/>
      <w:r w:rsidRPr="00802BF5">
        <w:t xml:space="preserve"> </w:t>
      </w:r>
    </w:p>
    <w:p w14:paraId="2BCFF3BF" w14:textId="45AE69ED" w:rsidR="00DE0545" w:rsidRDefault="00DE0545" w:rsidP="00DE0545">
      <w:r w:rsidRPr="00F72C03">
        <w:t xml:space="preserve">Meze obecně slouží jako dílčí prvek pro přerušení dráhy odtoku na zemědělských pozemcích. Jsou historicky nejčastějším opatřením, které kromě samotné protierozní funkce výrazně </w:t>
      </w:r>
      <w:r w:rsidR="00894D48">
        <w:t>napomáhá dotvářet ráz krajiny a </w:t>
      </w:r>
      <w:r w:rsidRPr="00F72C03">
        <w:t>ve spojení s ozeleněním plní mnohé ekologické funkce. U nově navrhovaných mezí je k</w:t>
      </w:r>
      <w:r w:rsidR="00894D48">
        <w:t>laden důraz na </w:t>
      </w:r>
      <w:r w:rsidRPr="00F72C03">
        <w:t>spojení záchytné funkce s odváděcí a zároveň krajinotvornou (doplnění o výsadby dřevin). Nová mez je navrhována jako nízká hrázka, zpravidla spojená s mělkým zatravněným příkopem nad hrázkou (variantně lze příkop nebo průleh umístit i pod hrázku). Zatravnění nad hrázkou by mělo být alespoň 5 m. Celkovou šířku tohoto prvku lze uvažovat cca 10</w:t>
      </w:r>
      <w:r w:rsidR="00894D48">
        <w:t xml:space="preserve"> – </w:t>
      </w:r>
      <w:r w:rsidRPr="00F72C03">
        <w:t>15 m.</w:t>
      </w:r>
    </w:p>
    <w:p w14:paraId="63C6BE33" w14:textId="77777777" w:rsidR="00DE0545" w:rsidRPr="001A0EA1" w:rsidRDefault="00DE0545" w:rsidP="00DE0545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E877BE">
        <w:rPr>
          <w:bCs/>
          <w:i/>
          <w:noProof/>
        </w:rPr>
        <w:t>1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protierozní meze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"/>
        <w:gridCol w:w="1427"/>
        <w:gridCol w:w="1417"/>
        <w:gridCol w:w="852"/>
        <w:gridCol w:w="993"/>
        <w:gridCol w:w="850"/>
        <w:gridCol w:w="709"/>
        <w:gridCol w:w="850"/>
        <w:gridCol w:w="1128"/>
      </w:tblGrid>
      <w:tr w:rsidR="00DE0545" w:rsidRPr="001312F9" w14:paraId="7349C13E" w14:textId="77777777" w:rsidTr="009E226F">
        <w:trPr>
          <w:trHeight w:val="73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7BA63C" w14:textId="77777777" w:rsidR="00DE0545" w:rsidRPr="001312F9" w:rsidRDefault="00DE0545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A5215D" w14:textId="77777777" w:rsidR="00DE0545" w:rsidRPr="001312F9" w:rsidRDefault="00DE0545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FDD742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plocha povodí (m</w:t>
            </w:r>
            <w:r w:rsidRPr="001312F9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37DD16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délka opatření (m)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297439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sklon svahů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5CA9D2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EB7B2F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sklon terénu 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E1A620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šířka záboru (m)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AED5B7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Převládající HSP</w:t>
            </w:r>
          </w:p>
        </w:tc>
      </w:tr>
      <w:tr w:rsidR="00DE0545" w:rsidRPr="001312F9" w14:paraId="4CD1BA84" w14:textId="77777777" w:rsidTr="00A22179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59B6" w14:textId="14705E01" w:rsidR="00DE0545" w:rsidRPr="001312F9" w:rsidRDefault="00DE0545" w:rsidP="004A7E0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 w:rsidR="00A22179">
              <w:rPr>
                <w:rFonts w:ascii="Calibri" w:hAnsi="Calibri"/>
                <w:color w:val="000000"/>
                <w:sz w:val="20"/>
              </w:rPr>
              <w:t>17</w:t>
            </w:r>
            <w:r w:rsidRPr="001312F9">
              <w:rPr>
                <w:rFonts w:ascii="Calibri" w:hAnsi="Calibri"/>
                <w:color w:val="000000"/>
                <w:sz w:val="20"/>
              </w:rPr>
              <w:t>a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946D" w14:textId="77777777" w:rsidR="00DE0545" w:rsidRPr="001312F9" w:rsidRDefault="00DE0545" w:rsidP="009E226F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FF66F" w14:textId="1C5DFBFF" w:rsidR="00DE0545" w:rsidRPr="00FF7E88" w:rsidRDefault="00A22179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26 468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DC30" w14:textId="0A56C6F0" w:rsidR="00DE0545" w:rsidRPr="00FF7E88" w:rsidRDefault="00A22179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216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EB71" w14:textId="77777777" w:rsidR="00DE0545" w:rsidRPr="00FF7E88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04E5" w14:textId="77777777" w:rsidR="00DE0545" w:rsidRPr="00FF7E88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C3E5" w14:textId="29BF01BE" w:rsidR="00DE0545" w:rsidRPr="00FF7E88" w:rsidRDefault="00A22179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18.7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07F3" w14:textId="77777777" w:rsidR="00DE0545" w:rsidRPr="00FF7E88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D45D" w14:textId="5EF8F947" w:rsidR="00DE0545" w:rsidRPr="00FF7E88" w:rsidRDefault="00FF7E8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A</w:t>
            </w:r>
          </w:p>
        </w:tc>
      </w:tr>
      <w:tr w:rsidR="00DE0545" w:rsidRPr="001312F9" w14:paraId="28C52000" w14:textId="77777777" w:rsidTr="009E226F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ECEA" w14:textId="7D654D7A" w:rsidR="00DE0545" w:rsidRPr="001312F9" w:rsidRDefault="00DE0545" w:rsidP="00A2217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 w:rsidR="004A7E09">
              <w:rPr>
                <w:rFonts w:ascii="Calibri" w:hAnsi="Calibri"/>
                <w:color w:val="000000"/>
                <w:sz w:val="20"/>
              </w:rPr>
              <w:t>1</w:t>
            </w:r>
            <w:r w:rsidR="00A22179">
              <w:rPr>
                <w:rFonts w:ascii="Calibri" w:hAnsi="Calibri"/>
                <w:color w:val="000000"/>
                <w:sz w:val="20"/>
              </w:rPr>
              <w:t>7</w:t>
            </w:r>
            <w:r>
              <w:rPr>
                <w:rFonts w:ascii="Calibri" w:hAnsi="Calibri"/>
                <w:color w:val="000000"/>
                <w:sz w:val="20"/>
              </w:rPr>
              <w:t>b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97D90" w14:textId="47C16EF0" w:rsidR="00DE0545" w:rsidRPr="001312F9" w:rsidRDefault="00DE0545" w:rsidP="00DE0545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CBC2" w14:textId="5C993296" w:rsidR="00DE0545" w:rsidRPr="00FF7E88" w:rsidRDefault="00A22179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44 536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D880" w14:textId="3E1A90CC" w:rsidR="00DE0545" w:rsidRPr="00FF7E88" w:rsidRDefault="00A22179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6643" w14:textId="6209D3A9" w:rsidR="00DE0545" w:rsidRPr="00FF7E88" w:rsidRDefault="00DE0545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0848" w14:textId="2E09F581" w:rsidR="00DE0545" w:rsidRPr="00FF7E88" w:rsidRDefault="00DE0545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9A3B" w14:textId="1FB2B137" w:rsidR="00DE0545" w:rsidRPr="00FF7E88" w:rsidRDefault="00A22179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AED0" w14:textId="04202371" w:rsidR="00DE0545" w:rsidRPr="00FF7E88" w:rsidRDefault="00DE0545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322F" w14:textId="107FFDE0" w:rsidR="00DE0545" w:rsidRPr="00FF7E88" w:rsidRDefault="008D309E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B</w:t>
            </w:r>
            <w:r w:rsidR="00FF7E88" w:rsidRPr="00FF7E88">
              <w:rPr>
                <w:rFonts w:ascii="Calibri" w:hAnsi="Calibri"/>
                <w:color w:val="000000"/>
                <w:sz w:val="20"/>
              </w:rPr>
              <w:t>/A</w:t>
            </w:r>
          </w:p>
        </w:tc>
      </w:tr>
      <w:tr w:rsidR="008D309E" w:rsidRPr="001312F9" w14:paraId="43FB35D2" w14:textId="77777777" w:rsidTr="009E226F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51893" w14:textId="4B8503F2" w:rsidR="008D309E" w:rsidRPr="001312F9" w:rsidRDefault="008D309E" w:rsidP="00A2217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 w:rsidR="004A7E09">
              <w:rPr>
                <w:rFonts w:ascii="Calibri" w:hAnsi="Calibri"/>
                <w:color w:val="000000"/>
                <w:sz w:val="20"/>
              </w:rPr>
              <w:t>1</w:t>
            </w:r>
            <w:r w:rsidR="00A22179">
              <w:rPr>
                <w:rFonts w:ascii="Calibri" w:hAnsi="Calibri"/>
                <w:color w:val="000000"/>
                <w:sz w:val="20"/>
              </w:rPr>
              <w:t>7</w:t>
            </w:r>
            <w:r>
              <w:rPr>
                <w:rFonts w:ascii="Calibri" w:hAnsi="Calibri"/>
                <w:color w:val="000000"/>
                <w:sz w:val="20"/>
              </w:rPr>
              <w:t>c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CAA9F" w14:textId="197C91BE" w:rsidR="008D309E" w:rsidRPr="001312F9" w:rsidRDefault="008D309E" w:rsidP="008D309E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9331" w14:textId="54BB5078" w:rsidR="008D309E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25 724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9B56" w14:textId="1C31B103" w:rsidR="008D309E" w:rsidRPr="00FF7E88" w:rsidRDefault="00A22179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D1898" w14:textId="126C0A40" w:rsidR="008D309E" w:rsidRPr="00FF7E88" w:rsidRDefault="008D309E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5DB4" w14:textId="55D1EC80" w:rsidR="008D309E" w:rsidRPr="00FF7E88" w:rsidRDefault="008D309E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89E1A" w14:textId="254540A2" w:rsidR="008D309E" w:rsidRPr="00FF7E88" w:rsidRDefault="00A22179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31DF" w14:textId="295F7F3E" w:rsidR="008D309E" w:rsidRPr="00FF7E88" w:rsidRDefault="008D309E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1D76" w14:textId="193B2F21" w:rsidR="008D309E" w:rsidRPr="00FF7E88" w:rsidRDefault="004A7E09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B</w:t>
            </w:r>
            <w:r w:rsidR="00FF7E88" w:rsidRPr="00FF7E88">
              <w:rPr>
                <w:rFonts w:ascii="Calibri" w:hAnsi="Calibri"/>
                <w:color w:val="000000"/>
                <w:sz w:val="20"/>
              </w:rPr>
              <w:t>/A</w:t>
            </w:r>
          </w:p>
        </w:tc>
      </w:tr>
      <w:tr w:rsidR="00A22179" w:rsidRPr="001312F9" w14:paraId="15A2F996" w14:textId="77777777" w:rsidTr="009E226F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8FD6" w14:textId="75BF99BA" w:rsidR="00A22179" w:rsidRPr="001312F9" w:rsidRDefault="00A22179" w:rsidP="00A2217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17d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2F776" w14:textId="7C73A3C8" w:rsidR="00A22179" w:rsidRPr="001312F9" w:rsidRDefault="00A22179" w:rsidP="00A2217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20F0" w14:textId="310AE62F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58 641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8846F" w14:textId="39607DD5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D69DF" w14:textId="61F96046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357CA" w14:textId="36EF3732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BE108" w14:textId="6CCD3C6C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4EB76" w14:textId="3AA97929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9FBF1" w14:textId="2078872E" w:rsidR="00A22179" w:rsidRPr="00FF7E88" w:rsidRDefault="00FF7E88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C</w:t>
            </w:r>
          </w:p>
        </w:tc>
      </w:tr>
      <w:tr w:rsidR="00A22179" w:rsidRPr="001312F9" w14:paraId="2BF9DFF6" w14:textId="77777777" w:rsidTr="009E226F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A957" w14:textId="1784AD0F" w:rsidR="00A22179" w:rsidRPr="001312F9" w:rsidRDefault="00A22179" w:rsidP="00A2217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17e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62AC6" w14:textId="16987CE5" w:rsidR="00A22179" w:rsidRPr="001312F9" w:rsidRDefault="00A22179" w:rsidP="00A2217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3C24C" w14:textId="0A2D63B5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60 817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CBAE" w14:textId="45C821A1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A589" w14:textId="64B62B7B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E2BA5" w14:textId="3BAEF5D6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3F98" w14:textId="0837BA8E" w:rsidR="00A22179" w:rsidRPr="00FF7E88" w:rsidRDefault="00FF7E88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15.5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D7E5D" w14:textId="74994433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58EF4" w14:textId="36DA47F2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B</w:t>
            </w:r>
          </w:p>
        </w:tc>
      </w:tr>
    </w:tbl>
    <w:p w14:paraId="692EC8BA" w14:textId="3B78D858" w:rsidR="00DE0545" w:rsidRPr="00802BF5" w:rsidRDefault="00DE0545" w:rsidP="00FF7E88">
      <w:pPr>
        <w:pStyle w:val="Nadpis2"/>
        <w:ind w:left="993" w:hanging="993"/>
      </w:pPr>
      <w:bookmarkStart w:id="14" w:name="_Toc510185715"/>
      <w:r w:rsidRPr="00802BF5">
        <w:t xml:space="preserve">SO </w:t>
      </w:r>
      <w:proofErr w:type="gramStart"/>
      <w:r w:rsidRPr="00802BF5">
        <w:t>1</w:t>
      </w:r>
      <w:r w:rsidR="00FF7E88">
        <w:t>7</w:t>
      </w:r>
      <w:r w:rsidRPr="00802BF5">
        <w:t xml:space="preserve"> </w:t>
      </w:r>
      <w:r w:rsidR="00FF7E88">
        <w:t>f,g</w:t>
      </w:r>
      <w:r w:rsidRPr="00802BF5">
        <w:t xml:space="preserve"> Zasakovací</w:t>
      </w:r>
      <w:proofErr w:type="gramEnd"/>
      <w:r w:rsidRPr="00802BF5">
        <w:t xml:space="preserve"> průleh s ochranným zatravněním</w:t>
      </w:r>
      <w:bookmarkEnd w:id="14"/>
    </w:p>
    <w:p w14:paraId="628BFBFE" w14:textId="17A75249" w:rsidR="004810DB" w:rsidRDefault="004810DB" w:rsidP="004810DB">
      <w:pPr>
        <w:rPr>
          <w:rFonts w:ascii="Calibri" w:hAnsi="Calibri"/>
        </w:rPr>
      </w:pPr>
      <w:r w:rsidRPr="00EC0917">
        <w:rPr>
          <w:rFonts w:ascii="Calibri" w:hAnsi="Calibri"/>
        </w:rPr>
        <w:t>Z důvodu zachycení splachů a likvidace srážkových vod v místě vzniku, je navržen zasakovací</w:t>
      </w:r>
      <w:r>
        <w:rPr>
          <w:rFonts w:ascii="Calibri" w:hAnsi="Calibri"/>
        </w:rPr>
        <w:t xml:space="preserve"> příkop s ochranným </w:t>
      </w:r>
      <w:r w:rsidRPr="00CA4C61">
        <w:rPr>
          <w:rFonts w:ascii="Calibri" w:hAnsi="Calibri"/>
        </w:rPr>
        <w:t xml:space="preserve">zatravněním. Zachycená srážková voda se bude částečně akumulovat v zasakovacím </w:t>
      </w:r>
      <w:r>
        <w:rPr>
          <w:rFonts w:ascii="Calibri" w:hAnsi="Calibri"/>
        </w:rPr>
        <w:t>pásu</w:t>
      </w:r>
      <w:r w:rsidR="00083D73">
        <w:rPr>
          <w:rFonts w:ascii="Calibri" w:hAnsi="Calibri"/>
        </w:rPr>
        <w:t xml:space="preserve"> a </w:t>
      </w:r>
      <w:r w:rsidRPr="00CA4C61">
        <w:rPr>
          <w:rFonts w:ascii="Calibri" w:hAnsi="Calibri"/>
        </w:rPr>
        <w:t>částečně se bude převádět do stávajícího terénu. V místě převodu vody bude vytvořen malý štěrkový „bezpečnostní“ přeliv. Zatravněný příkop umožní od</w:t>
      </w:r>
      <w:r>
        <w:rPr>
          <w:rFonts w:ascii="Calibri" w:hAnsi="Calibri"/>
        </w:rPr>
        <w:t>těžení usazené erodované půdy ze zemědělsky využívaných pozemků</w:t>
      </w:r>
      <w:r w:rsidRPr="004810DB">
        <w:rPr>
          <w:rFonts w:ascii="Calibri" w:hAnsi="Calibri"/>
        </w:rPr>
        <w:t>. Pás je ve sklonu přibližně 3 % a je skloněný ke stávající strouze. Celková šířka ochranného zatravnění je přibližně 20 m.</w:t>
      </w:r>
    </w:p>
    <w:p w14:paraId="2F4F2AB9" w14:textId="77777777" w:rsidR="004810DB" w:rsidRPr="00445FDE" w:rsidRDefault="004810DB" w:rsidP="004810DB">
      <w:r>
        <w:t xml:space="preserve">Dle Výzkumného ústavu meliorací a ochrany půd, </w:t>
      </w:r>
      <w:proofErr w:type="gramStart"/>
      <w:r>
        <w:t>v.v.</w:t>
      </w:r>
      <w:proofErr w:type="gramEnd"/>
      <w:r>
        <w:t>i. jsou jako zasakovací pásy na půdních blocích použitelné pásy jiné než erozně nebezpečné plodiny o minimální šířce 12 m.</w:t>
      </w:r>
    </w:p>
    <w:p w14:paraId="0B26C0D2" w14:textId="40C16898" w:rsidR="004810DB" w:rsidRDefault="004810DB" w:rsidP="004810DB">
      <w:pPr>
        <w:rPr>
          <w:rFonts w:ascii="Calibri" w:hAnsi="Calibri"/>
        </w:rPr>
      </w:pPr>
      <w:r w:rsidRPr="00EC0917">
        <w:rPr>
          <w:rFonts w:ascii="Calibri" w:hAnsi="Calibri"/>
        </w:rPr>
        <w:t>Dle převládající hydrologické skupiny půd (HSP) je oblast vhodná pro zasakování, spadá do kategorie</w:t>
      </w:r>
      <w:r>
        <w:rPr>
          <w:rFonts w:ascii="Calibri" w:hAnsi="Calibri"/>
        </w:rPr>
        <w:t xml:space="preserve"> A</w:t>
      </w:r>
      <w:r w:rsidR="00083D73">
        <w:rPr>
          <w:rFonts w:ascii="Calibri" w:hAnsi="Calibri"/>
        </w:rPr>
        <w:t xml:space="preserve"> –</w:t>
      </w:r>
      <w:r>
        <w:rPr>
          <w:rFonts w:ascii="Calibri" w:hAnsi="Calibri"/>
        </w:rPr>
        <w:t xml:space="preserve"> půdy</w:t>
      </w:r>
      <w:r w:rsidRPr="00EC0917">
        <w:rPr>
          <w:rFonts w:ascii="Calibri" w:hAnsi="Calibri"/>
        </w:rPr>
        <w:t xml:space="preserve"> s vysokou rychlostí infiltrace.</w:t>
      </w:r>
    </w:p>
    <w:p w14:paraId="68BFE1F2" w14:textId="77777777" w:rsidR="004810DB" w:rsidRPr="001A0EA1" w:rsidRDefault="004810DB" w:rsidP="004810DB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E877BE">
        <w:rPr>
          <w:bCs/>
          <w:i/>
          <w:noProof/>
        </w:rPr>
        <w:t>2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zasakovacího pásu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1426"/>
        <w:gridCol w:w="1276"/>
        <w:gridCol w:w="1276"/>
        <w:gridCol w:w="850"/>
        <w:gridCol w:w="1134"/>
        <w:gridCol w:w="1134"/>
        <w:gridCol w:w="1134"/>
      </w:tblGrid>
      <w:tr w:rsidR="004810DB" w:rsidRPr="00EC0917" w14:paraId="06C3311B" w14:textId="77777777" w:rsidTr="009E226F">
        <w:trPr>
          <w:trHeight w:val="73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C00D2" w14:textId="77777777" w:rsidR="004810DB" w:rsidRPr="00EC0917" w:rsidRDefault="004810DB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C82E17" w14:textId="77777777" w:rsidR="004810DB" w:rsidRPr="00EC0917" w:rsidRDefault="004810DB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9CEBDE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plocha povodí (m</w:t>
            </w:r>
            <w:r w:rsidRPr="00EC0917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117060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délka opatření (m)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10ECB7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55FA28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sklon terénu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6A8390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šířka záboru 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45D32C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Převládající HSP</w:t>
            </w:r>
          </w:p>
        </w:tc>
      </w:tr>
      <w:tr w:rsidR="004810DB" w:rsidRPr="00EC0917" w14:paraId="78B8F77C" w14:textId="77777777" w:rsidTr="009E226F">
        <w:trPr>
          <w:trHeight w:val="34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7E80" w14:textId="6E7E6528" w:rsidR="004810DB" w:rsidRPr="00EC0917" w:rsidRDefault="004810DB" w:rsidP="00FF7E88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</w:t>
            </w:r>
            <w:r w:rsidR="00FF7E88">
              <w:rPr>
                <w:rFonts w:ascii="Calibri" w:hAnsi="Calibri"/>
                <w:color w:val="000000"/>
                <w:sz w:val="20"/>
              </w:rPr>
              <w:t>7f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B5FC" w14:textId="49557DDE" w:rsidR="004810DB" w:rsidRPr="00EC0917" w:rsidRDefault="004810DB" w:rsidP="004810DB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zasakovací </w:t>
            </w:r>
            <w:r>
              <w:rPr>
                <w:rFonts w:ascii="Calibri" w:hAnsi="Calibri"/>
                <w:color w:val="000000"/>
                <w:sz w:val="20"/>
              </w:rPr>
              <w:t>průleh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7B4F" w14:textId="73E427F8" w:rsidR="004810DB" w:rsidRPr="00EC0917" w:rsidRDefault="00FF7E8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126 599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5BB7" w14:textId="42F00915" w:rsidR="004810DB" w:rsidRPr="00EC0917" w:rsidRDefault="00FF7E8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6968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59CD" w14:textId="577F6968" w:rsidR="004810DB" w:rsidRPr="00EC0917" w:rsidRDefault="00FF7E8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EEF5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F829" w14:textId="056D3532" w:rsidR="004810DB" w:rsidRPr="00EC0917" w:rsidRDefault="00EF4F80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</w:t>
            </w:r>
          </w:p>
        </w:tc>
      </w:tr>
      <w:tr w:rsidR="00FF7E88" w:rsidRPr="00EC0917" w14:paraId="1CA48BDD" w14:textId="77777777" w:rsidTr="009E226F">
        <w:trPr>
          <w:trHeight w:val="34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A08D" w14:textId="4EF337B3" w:rsidR="00FF7E88" w:rsidRPr="00EC0917" w:rsidRDefault="00FF7E88" w:rsidP="00FF7E88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17g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4FDB1" w14:textId="3D11F559" w:rsidR="00FF7E88" w:rsidRPr="00EC0917" w:rsidRDefault="00FF7E88" w:rsidP="00FF7E88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zasakovací </w:t>
            </w:r>
            <w:r>
              <w:rPr>
                <w:rFonts w:ascii="Calibri" w:hAnsi="Calibri"/>
                <w:color w:val="000000"/>
                <w:sz w:val="20"/>
              </w:rPr>
              <w:t>průleh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5392E" w14:textId="76195AC0" w:rsidR="00FF7E88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124 149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774B" w14:textId="4A88B0EA" w:rsidR="00FF7E88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736E" w14:textId="7D311FC3" w:rsidR="00FF7E88" w:rsidRPr="00EC0917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90E1D" w14:textId="4BC5B84A" w:rsidR="00FF7E88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F4F7E" w14:textId="6CE833FB" w:rsidR="00FF7E88" w:rsidRPr="00EC0917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97042" w14:textId="231F1BEC" w:rsidR="00FF7E88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</w:t>
            </w:r>
          </w:p>
        </w:tc>
      </w:tr>
    </w:tbl>
    <w:p w14:paraId="00B9FC76" w14:textId="77777777" w:rsidR="004810DB" w:rsidRPr="00DE0545" w:rsidRDefault="004810DB" w:rsidP="00DE0545">
      <w:pPr>
        <w:rPr>
          <w:highlight w:val="yellow"/>
        </w:rPr>
      </w:pPr>
    </w:p>
    <w:p w14:paraId="48C4C6E1" w14:textId="4EF37FF9" w:rsidR="00DE0545" w:rsidRPr="00802BF5" w:rsidRDefault="00DE0545" w:rsidP="0072292A">
      <w:pPr>
        <w:pStyle w:val="Nadpis2"/>
        <w:ind w:left="993" w:hanging="993"/>
      </w:pPr>
      <w:bookmarkStart w:id="15" w:name="_Toc510185716"/>
      <w:r w:rsidRPr="00802BF5">
        <w:t>SO 1</w:t>
      </w:r>
      <w:r w:rsidR="0072292A">
        <w:t>7</w:t>
      </w:r>
      <w:r w:rsidR="009431C6">
        <w:t xml:space="preserve"> </w:t>
      </w:r>
      <w:r w:rsidR="0072292A">
        <w:t>i</w:t>
      </w:r>
      <w:r w:rsidR="00083D73">
        <w:t xml:space="preserve"> S</w:t>
      </w:r>
      <w:r w:rsidRPr="00802BF5">
        <w:t>uchá nádrž</w:t>
      </w:r>
      <w:bookmarkEnd w:id="15"/>
    </w:p>
    <w:p w14:paraId="339DFE75" w14:textId="77777777" w:rsidR="004E35EC" w:rsidRPr="00D72C60" w:rsidRDefault="004E35EC" w:rsidP="004E35EC">
      <w:r w:rsidRPr="00D72C60">
        <w:t>Jedná se o běžné opatření sloužící k zachycení povodňových průtoků, snížení účinků povodní a zajištění v území pod nádrží protipovodňovou ochranu na požadované úrovni. Nádrže bývají zpravidla tvořeny zemní hrází a základními objekty, jakými jsou bezpečnostní přeliv a vypouštěcí objekt. Výhodou těchto nádrží je, že za normálního stavu (prázdná nádrž), může být plocha zátopy vhodně zemědělsky využívána.</w:t>
      </w:r>
    </w:p>
    <w:p w14:paraId="4F37923D" w14:textId="77777777" w:rsidR="004E35EC" w:rsidRDefault="004E35EC" w:rsidP="004E35EC">
      <w:r w:rsidRPr="00D72C60">
        <w:t xml:space="preserve">Výběr profilů byl zvolen na základě požadavků na účel nádrže, jakým je v těchto případech protipovodňová ochrana, morfologii terénu a výskyt zástavby, železnice a pozemních komunikací, které by neměly být tímto opatřením dotčeny. Pro navržené profily byla zvolena maximální možná výška hráze a pomocí programu </w:t>
      </w:r>
      <w:proofErr w:type="spellStart"/>
      <w:r w:rsidRPr="00D72C60">
        <w:t>ArcMap</w:t>
      </w:r>
      <w:proofErr w:type="spellEnd"/>
      <w:r w:rsidRPr="00D72C60">
        <w:t xml:space="preserve"> se na podkladu digitálního modelu terénu stanovily zatopené plochy a objemy. Do modelu vstupovaly nádrže zcela vyprázdněné s umístěním bezpečnostního přelivu 0,5 metru pod maximální výškou hladiny a s předpokladem, že spodní výpustí neodtéká voda. Voda z nádrže tedy odtéká pouze v případě překročení úrovně hrany bezpečnostního přelivu. Jedná se o jednoduchý způsob zjištění potenciální schopnosti nádrže zachytit </w:t>
      </w:r>
      <w:r>
        <w:t xml:space="preserve">teoretickou </w:t>
      </w:r>
      <w:r w:rsidRPr="00D72C60">
        <w:t>povodňovou vlnu</w:t>
      </w:r>
      <w:r>
        <w:t xml:space="preserve"> (TPV)</w:t>
      </w:r>
      <w:r w:rsidRPr="00D72C60">
        <w:t>.</w:t>
      </w:r>
    </w:p>
    <w:p w14:paraId="21F20FCB" w14:textId="77777777" w:rsidR="004E35EC" w:rsidRPr="00D72C60" w:rsidRDefault="004E35EC" w:rsidP="004E35EC">
      <w:r>
        <w:t>Maximální parametry nádrží byly vloženy do matematického modelu a vypočítal se jejich vliv a možnost transformace povodňové vlny v součinnosti se všemi ostatními technickými opatřeními v dané ploše. Zároveň se, pokud byly parametry nádrží dostačující, stanovila optimalizovaná velikost pro zachycení celé povodňové vlny ze srážky p20 – maximální denní úhrn deště s dobou opakování 20 let.</w:t>
      </w:r>
    </w:p>
    <w:p w14:paraId="5E54AC38" w14:textId="77777777" w:rsidR="004E35EC" w:rsidRDefault="004E35EC" w:rsidP="004E35EC">
      <w:r>
        <w:t xml:space="preserve">V následující tabulce jsou uvedeny parametry nádrží pro jejich maximální možnou velikost a pro velikost odpovídající zachycení celé povodňové vlny ze srážky p20. </w:t>
      </w:r>
    </w:p>
    <w:p w14:paraId="715FD980" w14:textId="77777777" w:rsidR="004E35EC" w:rsidRPr="001A0EA1" w:rsidRDefault="004E35EC" w:rsidP="004E35EC">
      <w:pPr>
        <w:rPr>
          <w:bCs/>
          <w:i/>
        </w:rPr>
      </w:pPr>
    </w:p>
    <w:p w14:paraId="0527F8B1" w14:textId="77777777" w:rsidR="004E35EC" w:rsidRPr="001A0EA1" w:rsidRDefault="004E35EC" w:rsidP="004E35EC">
      <w:pPr>
        <w:pStyle w:val="Titulek"/>
      </w:pPr>
      <w:r w:rsidRPr="001A0EA1">
        <w:t xml:space="preserve">tab. </w:t>
      </w:r>
      <w:fldSimple w:instr=" SEQ tab. \* ARABIC ">
        <w:r w:rsidR="00E877BE">
          <w:rPr>
            <w:noProof/>
          </w:rPr>
          <w:t>3</w:t>
        </w:r>
      </w:fldSimple>
      <w:r w:rsidRPr="001A0EA1">
        <w:t xml:space="preserve"> - Základní parametry nádrží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3"/>
        <w:gridCol w:w="1230"/>
        <w:gridCol w:w="1364"/>
        <w:gridCol w:w="1157"/>
        <w:gridCol w:w="1134"/>
        <w:gridCol w:w="1132"/>
        <w:gridCol w:w="1130"/>
        <w:gridCol w:w="1132"/>
      </w:tblGrid>
      <w:tr w:rsidR="004E35EC" w:rsidRPr="00540BB2" w14:paraId="51A11568" w14:textId="77777777" w:rsidTr="004E35EC">
        <w:trPr>
          <w:trHeight w:val="300"/>
          <w:tblHeader/>
        </w:trPr>
        <w:tc>
          <w:tcPr>
            <w:tcW w:w="685" w:type="pct"/>
            <w:vMerge w:val="restart"/>
            <w:shd w:val="clear" w:color="auto" w:fill="D9D9D9" w:themeFill="background1" w:themeFillShade="D9"/>
            <w:vAlign w:val="center"/>
          </w:tcPr>
          <w:p w14:paraId="697C5512" w14:textId="77777777" w:rsidR="004E35EC" w:rsidRPr="00540BB2" w:rsidRDefault="004E35EC" w:rsidP="009E226F">
            <w:pPr>
              <w:spacing w:after="0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Profil nádrže</w:t>
            </w:r>
          </w:p>
        </w:tc>
        <w:tc>
          <w:tcPr>
            <w:tcW w:w="2546" w:type="pct"/>
            <w:gridSpan w:val="4"/>
            <w:shd w:val="clear" w:color="auto" w:fill="D9D9D9" w:themeFill="background1" w:themeFillShade="D9"/>
            <w:vAlign w:val="center"/>
          </w:tcPr>
          <w:p w14:paraId="61D88B46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Max. parametry nádrže</w:t>
            </w:r>
          </w:p>
        </w:tc>
        <w:tc>
          <w:tcPr>
            <w:tcW w:w="1769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63E04F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Optimalizovaná velikost pro zachycení TPV ze srážky p20</w:t>
            </w:r>
          </w:p>
        </w:tc>
      </w:tr>
      <w:tr w:rsidR="004E35EC" w:rsidRPr="00540BB2" w14:paraId="1DD242F6" w14:textId="77777777" w:rsidTr="009E226F">
        <w:trPr>
          <w:trHeight w:val="300"/>
          <w:tblHeader/>
        </w:trPr>
        <w:tc>
          <w:tcPr>
            <w:tcW w:w="685" w:type="pct"/>
            <w:vMerge/>
            <w:shd w:val="clear" w:color="auto" w:fill="D9D9D9" w:themeFill="background1" w:themeFillShade="D9"/>
            <w:vAlign w:val="center"/>
            <w:hideMark/>
          </w:tcPr>
          <w:p w14:paraId="2BBF2766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641" w:type="pct"/>
            <w:tcBorders>
              <w:bottom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574E1E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Hloubka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D9D9D9" w:themeFill="background1" w:themeFillShade="D9"/>
          </w:tcPr>
          <w:p w14:paraId="335CBB7A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ascii="Calibri" w:eastAsia="Calibri" w:hAnsi="Calibri" w:cs="Arial"/>
                <w:b/>
                <w:color w:val="000000"/>
                <w:sz w:val="20"/>
              </w:rPr>
              <w:t>Kóta koruny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91045A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Objem</w:t>
            </w:r>
          </w:p>
        </w:tc>
        <w:tc>
          <w:tcPr>
            <w:tcW w:w="591" w:type="pct"/>
            <w:tcBorders>
              <w:bottom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6099AE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Plocha</w:t>
            </w:r>
          </w:p>
        </w:tc>
        <w:tc>
          <w:tcPr>
            <w:tcW w:w="590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1F48FC3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Hloubka</w:t>
            </w:r>
          </w:p>
        </w:tc>
        <w:tc>
          <w:tcPr>
            <w:tcW w:w="589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E3C06BB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Objem</w:t>
            </w:r>
          </w:p>
        </w:tc>
        <w:tc>
          <w:tcPr>
            <w:tcW w:w="589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FDAF412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Plocha</w:t>
            </w:r>
          </w:p>
        </w:tc>
      </w:tr>
      <w:tr w:rsidR="004E35EC" w:rsidRPr="00540BB2" w14:paraId="2B990BD5" w14:textId="77777777" w:rsidTr="009E226F">
        <w:trPr>
          <w:trHeight w:val="287"/>
          <w:tblHeader/>
        </w:trPr>
        <w:tc>
          <w:tcPr>
            <w:tcW w:w="685" w:type="pct"/>
            <w:vMerge/>
            <w:shd w:val="clear" w:color="auto" w:fill="D9D9D9" w:themeFill="background1" w:themeFillShade="D9"/>
            <w:vAlign w:val="center"/>
            <w:hideMark/>
          </w:tcPr>
          <w:p w14:paraId="265FAAD7" w14:textId="77777777" w:rsidR="004E35EC" w:rsidRPr="00540BB2" w:rsidRDefault="004E35EC" w:rsidP="009E226F">
            <w:pPr>
              <w:spacing w:after="0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29BAEB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[m]</w:t>
            </w:r>
          </w:p>
        </w:tc>
        <w:tc>
          <w:tcPr>
            <w:tcW w:w="711" w:type="pct"/>
            <w:tcBorders>
              <w:top w:val="nil"/>
            </w:tcBorders>
            <w:shd w:val="clear" w:color="auto" w:fill="D9D9D9" w:themeFill="background1" w:themeFillShade="D9"/>
          </w:tcPr>
          <w:p w14:paraId="3EF4A7C8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ascii="Calibri" w:eastAsia="Calibri" w:hAnsi="Calibri" w:cs="Arial"/>
                <w:b/>
                <w:color w:val="000000"/>
                <w:sz w:val="20"/>
              </w:rPr>
              <w:t>[m n. m.]</w:t>
            </w:r>
          </w:p>
        </w:tc>
        <w:tc>
          <w:tcPr>
            <w:tcW w:w="603" w:type="pct"/>
            <w:tcBorders>
              <w:top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D57866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[tis. m</w:t>
            </w:r>
            <w:r w:rsidRPr="00540BB2">
              <w:rPr>
                <w:rFonts w:cs="Arial"/>
                <w:b/>
                <w:color w:val="000000"/>
                <w:sz w:val="20"/>
                <w:vertAlign w:val="superscript"/>
              </w:rPr>
              <w:t>3</w:t>
            </w:r>
            <w:r w:rsidRPr="00540BB2">
              <w:rPr>
                <w:rFonts w:cs="Arial"/>
                <w:b/>
                <w:color w:val="000000"/>
                <w:sz w:val="20"/>
              </w:rPr>
              <w:t>]</w:t>
            </w:r>
          </w:p>
        </w:tc>
        <w:tc>
          <w:tcPr>
            <w:tcW w:w="591" w:type="pct"/>
            <w:tcBorders>
              <w:top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78CB99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[ha]</w:t>
            </w:r>
          </w:p>
        </w:tc>
        <w:tc>
          <w:tcPr>
            <w:tcW w:w="590" w:type="pct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727B807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[m]</w:t>
            </w:r>
          </w:p>
        </w:tc>
        <w:tc>
          <w:tcPr>
            <w:tcW w:w="589" w:type="pct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9CB995F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[tis. m</w:t>
            </w:r>
            <w:r w:rsidRPr="00540BB2">
              <w:rPr>
                <w:rFonts w:cs="Arial"/>
                <w:b/>
                <w:color w:val="000000"/>
                <w:sz w:val="20"/>
                <w:vertAlign w:val="superscript"/>
              </w:rPr>
              <w:t>3</w:t>
            </w:r>
            <w:r w:rsidRPr="00540BB2">
              <w:rPr>
                <w:rFonts w:cs="Arial"/>
                <w:b/>
                <w:color w:val="000000"/>
                <w:sz w:val="20"/>
              </w:rPr>
              <w:t>]</w:t>
            </w:r>
          </w:p>
        </w:tc>
        <w:tc>
          <w:tcPr>
            <w:tcW w:w="589" w:type="pct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32C78729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[ha]</w:t>
            </w:r>
          </w:p>
        </w:tc>
      </w:tr>
      <w:tr w:rsidR="004E35EC" w:rsidRPr="00540BB2" w14:paraId="5C5EEA27" w14:textId="77777777" w:rsidTr="009E226F">
        <w:trPr>
          <w:trHeight w:val="283"/>
        </w:trPr>
        <w:tc>
          <w:tcPr>
            <w:tcW w:w="685" w:type="pct"/>
            <w:shd w:val="clear" w:color="auto" w:fill="auto"/>
            <w:noWrap/>
            <w:vAlign w:val="center"/>
            <w:hideMark/>
          </w:tcPr>
          <w:p w14:paraId="2967BF59" w14:textId="67CFECC9" w:rsidR="004E35EC" w:rsidRPr="004E35EC" w:rsidRDefault="00FF7E88" w:rsidP="00EF4F80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 17</w:t>
            </w:r>
            <w:r w:rsidR="0072292A">
              <w:rPr>
                <w:rFonts w:cs="Arial"/>
                <w:color w:val="000000"/>
              </w:rPr>
              <w:t>i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C24926D" w14:textId="7620FF09" w:rsidR="004E35EC" w:rsidRPr="004E35EC" w:rsidRDefault="0072292A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5.5</w:t>
            </w:r>
          </w:p>
        </w:tc>
        <w:tc>
          <w:tcPr>
            <w:tcW w:w="711" w:type="pct"/>
            <w:vAlign w:val="bottom"/>
          </w:tcPr>
          <w:p w14:paraId="721211F2" w14:textId="69C86CF7" w:rsidR="004E35EC" w:rsidRPr="004E35EC" w:rsidRDefault="0072292A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438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3A477384" w14:textId="019354C3" w:rsidR="004E35EC" w:rsidRPr="004E35EC" w:rsidRDefault="0072292A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12.249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2275981" w14:textId="5E1E3B57" w:rsidR="004E35EC" w:rsidRPr="004E35EC" w:rsidRDefault="0072292A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6313</w:t>
            </w:r>
          </w:p>
        </w:tc>
        <w:tc>
          <w:tcPr>
            <w:tcW w:w="590" w:type="pct"/>
            <w:vAlign w:val="center"/>
          </w:tcPr>
          <w:p w14:paraId="1AA19FCE" w14:textId="77777777" w:rsidR="004E35EC" w:rsidRPr="004E35EC" w:rsidRDefault="004E35EC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 w:rsidRPr="004E35EC">
              <w:rPr>
                <w:rFonts w:cs="Arial"/>
                <w:color w:val="000000"/>
              </w:rPr>
              <w:t>-</w:t>
            </w:r>
          </w:p>
        </w:tc>
        <w:tc>
          <w:tcPr>
            <w:tcW w:w="589" w:type="pct"/>
            <w:vAlign w:val="center"/>
          </w:tcPr>
          <w:p w14:paraId="457C5191" w14:textId="77777777" w:rsidR="004E35EC" w:rsidRPr="004E35EC" w:rsidRDefault="004E35EC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 w:rsidRPr="004E35EC">
              <w:rPr>
                <w:rFonts w:cs="Arial"/>
                <w:color w:val="000000"/>
              </w:rPr>
              <w:t>-</w:t>
            </w:r>
          </w:p>
        </w:tc>
        <w:tc>
          <w:tcPr>
            <w:tcW w:w="589" w:type="pct"/>
            <w:vAlign w:val="center"/>
          </w:tcPr>
          <w:p w14:paraId="4D51F633" w14:textId="77777777" w:rsidR="004E35EC" w:rsidRPr="004E35EC" w:rsidRDefault="004E35EC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 w:rsidRPr="004E35EC">
              <w:rPr>
                <w:rFonts w:cs="Arial"/>
                <w:color w:val="000000"/>
              </w:rPr>
              <w:t>-</w:t>
            </w:r>
          </w:p>
        </w:tc>
      </w:tr>
    </w:tbl>
    <w:p w14:paraId="7316BCBA" w14:textId="77777777" w:rsidR="004E35EC" w:rsidRDefault="004E35EC" w:rsidP="004E35EC">
      <w:pPr>
        <w:rPr>
          <w:rFonts w:cs="Arial"/>
        </w:rPr>
      </w:pPr>
    </w:p>
    <w:p w14:paraId="4A531A04" w14:textId="77777777" w:rsidR="004E35EC" w:rsidRDefault="004E35EC" w:rsidP="004E35EC">
      <w:pPr>
        <w:rPr>
          <w:rFonts w:cs="Arial"/>
        </w:rPr>
      </w:pPr>
      <w:r w:rsidRPr="005762C7">
        <w:rPr>
          <w:rFonts w:cs="Arial"/>
        </w:rPr>
        <w:t xml:space="preserve">Variantně </w:t>
      </w:r>
      <w:r>
        <w:rPr>
          <w:rFonts w:cs="Arial"/>
        </w:rPr>
        <w:t>lze nádrže navrhnout jako takzvané polosuché nádrže, tedy se stálým nadržením, ale převládajícím retenčním prostorem. Tím vznikne vhodný krajinný prvek a potenciálně se zvýší bezpečnost samotného vodního díla. Ukázka tohoto typu opatření je na obrázku níže.</w:t>
      </w:r>
    </w:p>
    <w:p w14:paraId="3C67CDD1" w14:textId="34E44E60" w:rsidR="00EF4F80" w:rsidRPr="00802BF5" w:rsidRDefault="00EF4F80" w:rsidP="0072292A">
      <w:pPr>
        <w:pStyle w:val="Nadpis2"/>
        <w:ind w:left="993" w:hanging="993"/>
      </w:pPr>
      <w:bookmarkStart w:id="16" w:name="_Toc510185717"/>
      <w:r w:rsidRPr="00802BF5">
        <w:t xml:space="preserve">SO </w:t>
      </w:r>
      <w:r w:rsidR="0072292A">
        <w:t>17</w:t>
      </w:r>
      <w:r>
        <w:t xml:space="preserve"> </w:t>
      </w:r>
      <w:r w:rsidR="0072292A">
        <w:t>j</w:t>
      </w:r>
      <w:r w:rsidRPr="00802BF5">
        <w:t xml:space="preserve"> </w:t>
      </w:r>
      <w:r>
        <w:t>Tůň</w:t>
      </w:r>
      <w:bookmarkEnd w:id="16"/>
    </w:p>
    <w:p w14:paraId="78F91D35" w14:textId="6AD3388E" w:rsidR="00EF4F80" w:rsidRPr="001E5BC4" w:rsidRDefault="00EF4F80" w:rsidP="00EF4F80">
      <w:r w:rsidRPr="001E5BC4">
        <w:t xml:space="preserve">Jedná se v podstatě o velmi malou vodní nádrž hloubky do 1,5 </w:t>
      </w:r>
      <w:r w:rsidR="00894D48">
        <w:t>–</w:t>
      </w:r>
      <w:r w:rsidRPr="001E5BC4">
        <w:t xml:space="preserve"> 2 m s plochou nepřesahující max. jednotky stovek m</w:t>
      </w:r>
      <w:r w:rsidRPr="003360AE">
        <w:rPr>
          <w:vertAlign w:val="superscript"/>
        </w:rPr>
        <w:t>2</w:t>
      </w:r>
      <w:r w:rsidRPr="001E5BC4">
        <w:t xml:space="preserve">. Tůň je zpravidla hloubená jáma v zemi s mírnými sklony břehů, bez vypouštěcího zařízení a často, podle vodohospodářského řešení, i bez bezpečnostního přelivu (vyjma tůní průtočných nebo s obvodovou hrázkou). Napájení tůně probíhá buď spodní vodou (neprůtočná), nebo povrchovým přítokem (průtočná). Je možné také navrhovat tůně, které budou pouze periodicky zatápěné a budou podporovat vsakování a výpar v území. Účel tůní spočívá převážně v podpoře ekologie a v lokální podpoře retence vody v krajině. </w:t>
      </w:r>
    </w:p>
    <w:p w14:paraId="07E26C73" w14:textId="77777777" w:rsidR="00EF4F80" w:rsidRDefault="00EF4F80" w:rsidP="00EF4F80">
      <w:r w:rsidRPr="001E5BC4">
        <w:t>Do matematického posouzení tato opatření nevstupují.</w:t>
      </w:r>
    </w:p>
    <w:p w14:paraId="1467245D" w14:textId="77777777" w:rsidR="00EF4F80" w:rsidRPr="001A0EA1" w:rsidRDefault="00EF4F80" w:rsidP="00EF4F80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E877BE">
        <w:rPr>
          <w:bCs/>
          <w:i/>
          <w:noProof/>
        </w:rPr>
        <w:t>4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tůně</w:t>
      </w:r>
    </w:p>
    <w:tbl>
      <w:tblPr>
        <w:tblW w:w="57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6"/>
        <w:gridCol w:w="1268"/>
        <w:gridCol w:w="1949"/>
        <w:gridCol w:w="1246"/>
      </w:tblGrid>
      <w:tr w:rsidR="00EF4F80" w:rsidRPr="00E87858" w14:paraId="6710B0C9" w14:textId="77777777" w:rsidTr="001D3A4E">
        <w:trPr>
          <w:trHeight w:val="309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EABA2F" w14:textId="77777777" w:rsidR="00EF4F80" w:rsidRPr="00E87858" w:rsidRDefault="00EF4F80" w:rsidP="001D3A4E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F571F7" w14:textId="77777777" w:rsidR="00EF4F80" w:rsidRPr="00E87858" w:rsidRDefault="00EF4F80" w:rsidP="001D3A4E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220937" w14:textId="77777777" w:rsidR="00EF4F80" w:rsidRPr="00E87858" w:rsidRDefault="00EF4F80" w:rsidP="001D3A4E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plocha opatření (m</w:t>
            </w:r>
            <w:r w:rsidRPr="00E87858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C85FD2" w14:textId="77777777" w:rsidR="00EF4F80" w:rsidRPr="00E87858" w:rsidRDefault="00EF4F80" w:rsidP="001D3A4E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</w:tr>
      <w:tr w:rsidR="00EF4F80" w:rsidRPr="00E87858" w14:paraId="38299EE1" w14:textId="77777777" w:rsidTr="001D3A4E">
        <w:trPr>
          <w:trHeight w:val="34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0363" w14:textId="7FE2097D" w:rsidR="00EF4F80" w:rsidRPr="00E87858" w:rsidRDefault="00EF4F80" w:rsidP="0072292A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87858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</w:t>
            </w:r>
            <w:r w:rsidR="0072292A">
              <w:rPr>
                <w:rFonts w:ascii="Calibri" w:hAnsi="Calibri"/>
                <w:color w:val="000000"/>
                <w:sz w:val="20"/>
              </w:rPr>
              <w:t>7j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A3CF" w14:textId="77777777" w:rsidR="00EF4F80" w:rsidRPr="00E87858" w:rsidRDefault="00EF4F80" w:rsidP="001D3A4E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87858">
              <w:rPr>
                <w:rFonts w:ascii="Calibri" w:hAnsi="Calibri"/>
                <w:color w:val="000000"/>
                <w:sz w:val="20"/>
              </w:rPr>
              <w:t>tůně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3AE6" w14:textId="29803052" w:rsidR="00EF4F80" w:rsidRPr="00E87858" w:rsidRDefault="0072292A" w:rsidP="001D3A4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184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8FC0" w14:textId="77777777" w:rsidR="00EF4F80" w:rsidRPr="00E87858" w:rsidRDefault="00EF4F80" w:rsidP="001D3A4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87858">
              <w:rPr>
                <w:rFonts w:ascii="Calibri" w:hAnsi="Calibri"/>
                <w:color w:val="000000"/>
                <w:sz w:val="20"/>
              </w:rPr>
              <w:t>1,5 až 2</w:t>
            </w:r>
          </w:p>
        </w:tc>
      </w:tr>
    </w:tbl>
    <w:p w14:paraId="1ECB91C6" w14:textId="4B8F6BF7" w:rsidR="004C2067" w:rsidRPr="00555999" w:rsidRDefault="00083D73" w:rsidP="00A320DF">
      <w:pPr>
        <w:pStyle w:val="Nadpis2"/>
      </w:pPr>
      <w:r w:rsidRPr="00555999">
        <w:t xml:space="preserve"> </w:t>
      </w:r>
      <w:bookmarkStart w:id="17" w:name="_Toc510185718"/>
      <w:r w:rsidR="00A320DF" w:rsidRPr="00555999">
        <w:t>Územní střety</w:t>
      </w:r>
      <w:bookmarkEnd w:id="17"/>
    </w:p>
    <w:p w14:paraId="099A6AD4" w14:textId="3AB15A06" w:rsidR="004E35EC" w:rsidRPr="00555999" w:rsidRDefault="004E35EC" w:rsidP="00555999">
      <w:pPr>
        <w:spacing w:after="0" w:line="240" w:lineRule="auto"/>
      </w:pPr>
      <w:r w:rsidRPr="00555999">
        <w:t>Územní střety byly hodnoceny na základě územně analytických podkladů. Zájmovým územím prochází OP</w:t>
      </w:r>
      <w:r w:rsidR="00B11CB2" w:rsidRPr="00555999">
        <w:t xml:space="preserve"> vedení a zařízení elektrické sítě</w:t>
      </w:r>
      <w:r w:rsidR="00555999" w:rsidRPr="00555999">
        <w:t xml:space="preserve"> a prvky ÚSES</w:t>
      </w:r>
      <w:r w:rsidR="00802BF5" w:rsidRPr="00555999">
        <w:t>.</w:t>
      </w:r>
      <w:r w:rsidRPr="00555999">
        <w:t xml:space="preserve"> Případné střety jsou zobrazeny v podrobné </w:t>
      </w:r>
      <w:proofErr w:type="gramStart"/>
      <w:r w:rsidRPr="00555999">
        <w:t>situaci (</w:t>
      </w:r>
      <w:r w:rsidRPr="00555999">
        <w:rPr>
          <w:i/>
        </w:rPr>
        <w:t>B.3.SO</w:t>
      </w:r>
      <w:proofErr w:type="gramEnd"/>
      <w:r w:rsidRPr="00555999">
        <w:rPr>
          <w:i/>
        </w:rPr>
        <w:t xml:space="preserve"> </w:t>
      </w:r>
      <w:r w:rsidR="00802BF5" w:rsidRPr="00555999">
        <w:rPr>
          <w:i/>
        </w:rPr>
        <w:t>1</w:t>
      </w:r>
      <w:r w:rsidR="00555999" w:rsidRPr="00555999">
        <w:rPr>
          <w:i/>
        </w:rPr>
        <w:t>7</w:t>
      </w:r>
      <w:r w:rsidRPr="00555999">
        <w:rPr>
          <w:i/>
        </w:rPr>
        <w:t xml:space="preserve">.1 </w:t>
      </w:r>
      <w:r w:rsidR="00802BF5" w:rsidRPr="00555999">
        <w:rPr>
          <w:i/>
        </w:rPr>
        <w:t xml:space="preserve">a až </w:t>
      </w:r>
      <w:r w:rsidR="00555999" w:rsidRPr="00555999">
        <w:rPr>
          <w:i/>
        </w:rPr>
        <w:t>j</w:t>
      </w:r>
      <w:r w:rsidRPr="00555999">
        <w:t>).</w:t>
      </w:r>
    </w:p>
    <w:p w14:paraId="6D1A8551" w14:textId="56D67917" w:rsidR="007015E7" w:rsidRPr="00802BF5" w:rsidRDefault="00083D73" w:rsidP="007015E7">
      <w:pPr>
        <w:pStyle w:val="Nadpis2"/>
      </w:pPr>
      <w:r w:rsidRPr="00555999">
        <w:t xml:space="preserve"> </w:t>
      </w:r>
      <w:bookmarkStart w:id="18" w:name="_Toc510185719"/>
      <w:r w:rsidR="007015E7" w:rsidRPr="00555999">
        <w:t>Majetkoprávní</w:t>
      </w:r>
      <w:r w:rsidR="007015E7" w:rsidRPr="00802BF5">
        <w:t xml:space="preserve"> situace</w:t>
      </w:r>
      <w:bookmarkEnd w:id="18"/>
    </w:p>
    <w:p w14:paraId="2D79730F" w14:textId="77777777" w:rsidR="007015E7" w:rsidRPr="00802BF5" w:rsidRDefault="00A66237" w:rsidP="007015E7">
      <w:r w:rsidRPr="00802BF5">
        <w:t>Majetková situace je součástí tabelární a grafické přílohy.</w:t>
      </w:r>
    </w:p>
    <w:p w14:paraId="273FCFF5" w14:textId="77777777" w:rsidR="00A66237" w:rsidRPr="00775C14" w:rsidRDefault="00A66237">
      <w:pPr>
        <w:spacing w:after="0" w:line="240" w:lineRule="auto"/>
        <w:jc w:val="left"/>
        <w:rPr>
          <w:rFonts w:ascii="Tw Cen MT Condensed" w:hAnsi="Tw Cen MT Condensed"/>
          <w:b/>
          <w:bCs/>
          <w:caps/>
          <w:sz w:val="36"/>
          <w:highlight w:val="yellow"/>
        </w:rPr>
      </w:pPr>
      <w:r w:rsidRPr="00775C14">
        <w:rPr>
          <w:highlight w:val="yellow"/>
        </w:rPr>
        <w:br w:type="page"/>
      </w:r>
    </w:p>
    <w:p w14:paraId="5619A4BF" w14:textId="77777777" w:rsidR="00D422FD" w:rsidRPr="00802BF5" w:rsidRDefault="002C191F" w:rsidP="00A74C1D">
      <w:pPr>
        <w:pStyle w:val="Nadpis1"/>
      </w:pPr>
      <w:bookmarkStart w:id="19" w:name="_Toc510185720"/>
      <w:r w:rsidRPr="00802BF5">
        <w:t>Přílohy</w:t>
      </w:r>
      <w:bookmarkEnd w:id="19"/>
    </w:p>
    <w:p w14:paraId="30D21CD0" w14:textId="77777777" w:rsidR="002C191F" w:rsidRPr="00802BF5" w:rsidRDefault="00FE6F44" w:rsidP="002C191F">
      <w:pPr>
        <w:pStyle w:val="Odstavecseseznamem"/>
        <w:numPr>
          <w:ilvl w:val="0"/>
          <w:numId w:val="41"/>
        </w:numPr>
      </w:pPr>
      <w:r w:rsidRPr="00802BF5">
        <w:t>Tabulková část</w:t>
      </w:r>
    </w:p>
    <w:p w14:paraId="07A820D9" w14:textId="11AAE041" w:rsidR="00F73C6A" w:rsidRPr="00802BF5" w:rsidRDefault="00F73C6A" w:rsidP="006569BB">
      <w:pPr>
        <w:pStyle w:val="Odstavecseseznamem"/>
        <w:numPr>
          <w:ilvl w:val="1"/>
          <w:numId w:val="41"/>
        </w:numPr>
      </w:pPr>
      <w:proofErr w:type="gramStart"/>
      <w:r w:rsidRPr="00802BF5">
        <w:t>B.2.SO</w:t>
      </w:r>
      <w:proofErr w:type="gramEnd"/>
      <w:r w:rsidRPr="00802BF5">
        <w:t xml:space="preserve"> </w:t>
      </w:r>
      <w:r w:rsidR="00802BF5" w:rsidRPr="00802BF5">
        <w:t>1</w:t>
      </w:r>
      <w:r w:rsidR="0072292A">
        <w:t>7</w:t>
      </w:r>
      <w:r w:rsidRPr="00802BF5">
        <w:t>.1 - Výpočet účinnosti navrhovaných opatření</w:t>
      </w:r>
    </w:p>
    <w:p w14:paraId="5800CAAB" w14:textId="77777777" w:rsidR="002C191F" w:rsidRPr="00802BF5" w:rsidRDefault="002C191F" w:rsidP="002C191F">
      <w:pPr>
        <w:pStyle w:val="Odstavecseseznamem"/>
        <w:numPr>
          <w:ilvl w:val="0"/>
          <w:numId w:val="41"/>
        </w:numPr>
      </w:pPr>
      <w:r w:rsidRPr="00802BF5">
        <w:t>Grafická část:</w:t>
      </w:r>
    </w:p>
    <w:p w14:paraId="316BF7E9" w14:textId="440B6F4D" w:rsidR="002C191F" w:rsidRPr="00802BF5" w:rsidRDefault="002C191F" w:rsidP="0072292A">
      <w:pPr>
        <w:pStyle w:val="Odstavecseseznamem"/>
        <w:numPr>
          <w:ilvl w:val="1"/>
          <w:numId w:val="41"/>
        </w:numPr>
        <w:ind w:left="1276"/>
      </w:pPr>
      <w:proofErr w:type="gramStart"/>
      <w:r w:rsidRPr="00802BF5">
        <w:t>B.3</w:t>
      </w:r>
      <w:r w:rsidR="00E2346A" w:rsidRPr="00802BF5">
        <w:t>.SO</w:t>
      </w:r>
      <w:proofErr w:type="gramEnd"/>
      <w:r w:rsidRPr="00802BF5">
        <w:t xml:space="preserve"> </w:t>
      </w:r>
      <w:r w:rsidR="00802BF5" w:rsidRPr="00802BF5">
        <w:t>1</w:t>
      </w:r>
      <w:r w:rsidR="0072292A">
        <w:t>7</w:t>
      </w:r>
      <w:r w:rsidRPr="00802BF5">
        <w:t>.1</w:t>
      </w:r>
      <w:r w:rsidR="00711D22" w:rsidRPr="00802BF5">
        <w:t>a</w:t>
      </w:r>
      <w:r w:rsidR="00802BF5" w:rsidRPr="00802BF5">
        <w:t xml:space="preserve"> až </w:t>
      </w:r>
      <w:r w:rsidR="0072292A">
        <w:t>j</w:t>
      </w:r>
      <w:r w:rsidRPr="00802BF5">
        <w:t xml:space="preserve"> - Podrobn</w:t>
      </w:r>
      <w:r w:rsidR="00E2346A" w:rsidRPr="00802BF5">
        <w:t>á situace navrhovaného opatření</w:t>
      </w:r>
    </w:p>
    <w:p w14:paraId="16126DCE" w14:textId="4098BBE2" w:rsidR="002C191F" w:rsidRPr="00802BF5" w:rsidRDefault="002C191F" w:rsidP="0072292A">
      <w:pPr>
        <w:pStyle w:val="Odstavecseseznamem"/>
        <w:numPr>
          <w:ilvl w:val="1"/>
          <w:numId w:val="41"/>
        </w:numPr>
        <w:ind w:left="1276"/>
      </w:pPr>
      <w:proofErr w:type="gramStart"/>
      <w:r w:rsidRPr="00802BF5">
        <w:t>B.3</w:t>
      </w:r>
      <w:r w:rsidR="00E2346A" w:rsidRPr="00802BF5">
        <w:t>.SO</w:t>
      </w:r>
      <w:proofErr w:type="gramEnd"/>
      <w:r w:rsidRPr="00802BF5">
        <w:t xml:space="preserve"> </w:t>
      </w:r>
      <w:r w:rsidR="00802BF5" w:rsidRPr="00802BF5">
        <w:t>1</w:t>
      </w:r>
      <w:r w:rsidR="0072292A">
        <w:t>7</w:t>
      </w:r>
      <w:r w:rsidRPr="00802BF5">
        <w:t>.2 - Podélný profil navrhovaným opatřením</w:t>
      </w:r>
      <w:r w:rsidR="00802BF5" w:rsidRPr="00802BF5">
        <w:t xml:space="preserve"> (vzhledem k charakteru navrhovaných opatření </w:t>
      </w:r>
      <w:r w:rsidR="00981D55">
        <w:t>je tato příloha zpracována pouze pro suchou nádrž</w:t>
      </w:r>
      <w:r w:rsidR="00802BF5" w:rsidRPr="00802BF5">
        <w:t>)</w:t>
      </w:r>
    </w:p>
    <w:p w14:paraId="3313930A" w14:textId="6692BCA6" w:rsidR="002C191F" w:rsidRPr="00802BF5" w:rsidRDefault="002C191F" w:rsidP="0072292A">
      <w:pPr>
        <w:pStyle w:val="Odstavecseseznamem"/>
        <w:numPr>
          <w:ilvl w:val="1"/>
          <w:numId w:val="41"/>
        </w:numPr>
        <w:ind w:left="1276"/>
      </w:pPr>
      <w:proofErr w:type="gramStart"/>
      <w:r w:rsidRPr="00802BF5">
        <w:t>B.3</w:t>
      </w:r>
      <w:r w:rsidR="00E2346A" w:rsidRPr="00802BF5">
        <w:t>.SO</w:t>
      </w:r>
      <w:proofErr w:type="gramEnd"/>
      <w:r w:rsidRPr="00802BF5">
        <w:t xml:space="preserve"> </w:t>
      </w:r>
      <w:r w:rsidR="00802BF5" w:rsidRPr="00802BF5">
        <w:t>1</w:t>
      </w:r>
      <w:r w:rsidR="0072292A">
        <w:t>7</w:t>
      </w:r>
      <w:r w:rsidRPr="00802BF5">
        <w:t xml:space="preserve">.3 </w:t>
      </w:r>
      <w:r w:rsidR="005C162A" w:rsidRPr="00802BF5">
        <w:t>-</w:t>
      </w:r>
      <w:r w:rsidRPr="00802BF5">
        <w:t xml:space="preserve"> </w:t>
      </w:r>
      <w:r w:rsidR="00E2346A" w:rsidRPr="00802BF5">
        <w:t xml:space="preserve">Vzorový </w:t>
      </w:r>
      <w:r w:rsidR="00802BF5" w:rsidRPr="00802BF5">
        <w:t xml:space="preserve">příčný </w:t>
      </w:r>
      <w:r w:rsidR="00E2346A" w:rsidRPr="00802BF5">
        <w:t>profil</w:t>
      </w:r>
      <w:r w:rsidRPr="00802BF5">
        <w:t xml:space="preserve"> </w:t>
      </w:r>
      <w:r w:rsidR="00711D22" w:rsidRPr="00802BF5">
        <w:t>navrhovaným opatřením</w:t>
      </w:r>
    </w:p>
    <w:p w14:paraId="47F2BBD9" w14:textId="33EBA509" w:rsidR="00FE6F44" w:rsidRPr="00802BF5" w:rsidRDefault="002C191F" w:rsidP="0072292A">
      <w:pPr>
        <w:pStyle w:val="Odstavecseseznamem"/>
        <w:numPr>
          <w:ilvl w:val="1"/>
          <w:numId w:val="41"/>
        </w:numPr>
        <w:ind w:left="1276"/>
      </w:pPr>
      <w:proofErr w:type="gramStart"/>
      <w:r w:rsidRPr="00802BF5">
        <w:t>B.3</w:t>
      </w:r>
      <w:r w:rsidR="00E2346A" w:rsidRPr="00802BF5">
        <w:t>.SO</w:t>
      </w:r>
      <w:proofErr w:type="gramEnd"/>
      <w:r w:rsidRPr="00802BF5">
        <w:t xml:space="preserve"> </w:t>
      </w:r>
      <w:r w:rsidR="00802BF5" w:rsidRPr="00802BF5">
        <w:t>1</w:t>
      </w:r>
      <w:r w:rsidR="0072292A">
        <w:t>7</w:t>
      </w:r>
      <w:r w:rsidRPr="00802BF5">
        <w:t>.4</w:t>
      </w:r>
      <w:r w:rsidR="00F45379" w:rsidRPr="00802BF5">
        <w:t xml:space="preserve"> - Vzorový </w:t>
      </w:r>
      <w:proofErr w:type="spellStart"/>
      <w:r w:rsidR="00F45379" w:rsidRPr="00802BF5">
        <w:t>údolnicový</w:t>
      </w:r>
      <w:proofErr w:type="spellEnd"/>
      <w:r w:rsidR="00F45379" w:rsidRPr="00802BF5">
        <w:t xml:space="preserve"> profil</w:t>
      </w:r>
      <w:r w:rsidR="00802BF5" w:rsidRPr="00802BF5">
        <w:t xml:space="preserve"> (vzhledem k charakteru navrhovaných opatření není tato příloha zpracována</w:t>
      </w:r>
      <w:r w:rsidR="00981D55">
        <w:t xml:space="preserve"> pouze pro suchou nádrž</w:t>
      </w:r>
      <w:r w:rsidR="00802BF5" w:rsidRPr="00802BF5">
        <w:t>)</w:t>
      </w:r>
    </w:p>
    <w:p w14:paraId="6F8116E7" w14:textId="77777777" w:rsidR="0072777F" w:rsidRPr="00943EA3" w:rsidRDefault="0072777F" w:rsidP="0072777F">
      <w:pPr>
        <w:pStyle w:val="Odstavecseseznamem"/>
        <w:ind w:left="1276"/>
      </w:pPr>
    </w:p>
    <w:sectPr w:rsidR="0072777F" w:rsidRPr="00943EA3" w:rsidSect="00DE05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 w:code="9"/>
      <w:pgMar w:top="1276" w:right="1134" w:bottom="1134" w:left="117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59F8F" w14:textId="77777777" w:rsidR="009B7041" w:rsidRDefault="009B7041" w:rsidP="002C24E4">
      <w:r>
        <w:separator/>
      </w:r>
    </w:p>
  </w:endnote>
  <w:endnote w:type="continuationSeparator" w:id="0">
    <w:p w14:paraId="07AAA567" w14:textId="77777777" w:rsidR="009B7041" w:rsidRDefault="009B7041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9B7041" w:rsidRPr="00C83297" w14:paraId="0067C884" w14:textId="77777777" w:rsidTr="00C83297">
      <w:tc>
        <w:tcPr>
          <w:tcW w:w="9231" w:type="dxa"/>
        </w:tcPr>
        <w:p w14:paraId="0765F193" w14:textId="77777777" w:rsidR="009B7041" w:rsidRPr="00C83297" w:rsidRDefault="009B7041" w:rsidP="00C83297">
          <w:pPr>
            <w:pStyle w:val="Zpat"/>
            <w:spacing w:after="0"/>
            <w:rPr>
              <w:sz w:val="6"/>
              <w:szCs w:val="6"/>
            </w:rPr>
          </w:pPr>
        </w:p>
        <w:p w14:paraId="6CF14EC5" w14:textId="77777777" w:rsidR="009B7041" w:rsidRPr="00C83297" w:rsidRDefault="009B7041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 wp14:anchorId="4B92A2EF" wp14:editId="53818BDB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499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r w:rsidR="00E877BE">
            <w:fldChar w:fldCharType="begin"/>
          </w:r>
          <w:r w:rsidR="00E877BE">
            <w:instrText xml:space="preserve"> NUMPAGES   \* MERGEFORMAT </w:instrText>
          </w:r>
          <w:r w:rsidR="00E877BE">
            <w:fldChar w:fldCharType="separate"/>
          </w:r>
          <w:r w:rsidR="00E877BE" w:rsidRPr="00E877BE">
            <w:rPr>
              <w:noProof/>
              <w:sz w:val="20"/>
            </w:rPr>
            <w:t>6</w:t>
          </w:r>
          <w:r w:rsidR="00E877BE">
            <w:rPr>
              <w:noProof/>
              <w:sz w:val="20"/>
            </w:rPr>
            <w:fldChar w:fldCharType="end"/>
          </w:r>
        </w:p>
      </w:tc>
    </w:tr>
  </w:tbl>
  <w:p w14:paraId="288427A0" w14:textId="77777777" w:rsidR="009B7041" w:rsidRPr="002C4DBD" w:rsidRDefault="009B7041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 wp14:anchorId="2BDF3304" wp14:editId="2CB4EDDB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500" name="Obrázek 500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482360"/>
      <w:docPartObj>
        <w:docPartGallery w:val="Page Numbers (Bottom of Page)"/>
        <w:docPartUnique/>
      </w:docPartObj>
    </w:sdtPr>
    <w:sdtEndPr/>
    <w:sdtContent>
      <w:p w14:paraId="6835CC81" w14:textId="77777777" w:rsidR="009B7041" w:rsidRPr="0098640F" w:rsidRDefault="009B7041" w:rsidP="0098640F">
        <w:pPr>
          <w:pStyle w:val="Zpat"/>
          <w:pBdr>
            <w:top w:val="single" w:sz="4" w:space="1" w:color="auto"/>
          </w:pBdr>
          <w:jc w:val="center"/>
        </w:pPr>
        <w:r>
          <w:rPr>
            <w:lang w:val="en-US"/>
          </w:rPr>
          <w:t>[</w:t>
        </w:r>
        <w:r w:rsidRPr="0098640F">
          <w:fldChar w:fldCharType="begin"/>
        </w:r>
        <w:r w:rsidRPr="0098640F">
          <w:instrText>PAGE   \* MERGEFORMAT</w:instrText>
        </w:r>
        <w:r w:rsidRPr="0098640F">
          <w:fldChar w:fldCharType="separate"/>
        </w:r>
        <w:r w:rsidR="00E877BE">
          <w:rPr>
            <w:noProof/>
          </w:rPr>
          <w:t>2</w:t>
        </w:r>
        <w:r w:rsidRPr="0098640F">
          <w:fldChar w:fldCharType="end"/>
        </w:r>
        <w:r>
          <w:rPr>
            <w:lang w:val="en-US"/>
          </w:rPr>
          <w:t>]</w:t>
        </w:r>
      </w:p>
    </w:sdtContent>
  </w:sdt>
  <w:p w14:paraId="72F34F58" w14:textId="77777777" w:rsidR="009B7041" w:rsidRPr="0098640F" w:rsidRDefault="009B7041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03445" w14:textId="77777777" w:rsidR="009B7041" w:rsidRDefault="009B7041" w:rsidP="002C24E4">
      <w:r>
        <w:separator/>
      </w:r>
    </w:p>
  </w:footnote>
  <w:footnote w:type="continuationSeparator" w:id="0">
    <w:p w14:paraId="48CCB295" w14:textId="77777777" w:rsidR="009B7041" w:rsidRDefault="009B7041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BE05E" w14:textId="77777777" w:rsidR="009B7041" w:rsidRPr="002C4DBD" w:rsidRDefault="009B7041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 wp14:anchorId="64D6EBE2" wp14:editId="24242D59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497" name="Obrázek 497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 wp14:anchorId="1AEC668F" wp14:editId="7A272A67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498" name="Obrázek 498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14:paraId="68EB43B2" w14:textId="77777777" w:rsidR="009B7041" w:rsidRPr="002C4DBD" w:rsidRDefault="009B7041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B4D73" w14:textId="77777777" w:rsidR="009B7041" w:rsidRDefault="009B7041" w:rsidP="000B3C51">
    <w:pPr>
      <w:pStyle w:val="Zhlav"/>
      <w:pBdr>
        <w:bottom w:val="single" w:sz="2" w:space="1" w:color="auto"/>
      </w:pBdr>
      <w:jc w:val="right"/>
      <w:rPr>
        <w:rFonts w:ascii="Arial Narrow" w:hAnsi="Arial Narrow"/>
        <w:sz w:val="18"/>
        <w:szCs w:val="18"/>
      </w:rPr>
    </w:pPr>
    <w:r w:rsidRPr="00923894">
      <w:rPr>
        <w:rFonts w:ascii="Arial Narrow" w:hAnsi="Arial Narrow"/>
        <w:sz w:val="18"/>
      </w:rPr>
      <w:t>Studie odtokových poměrů včetně návrhů možných protipovodňových opatření v povodí Sázavy</w:t>
    </w:r>
    <w:r>
      <w:rPr>
        <w:rFonts w:ascii="Arial Narrow" w:hAnsi="Arial Narrow"/>
        <w:caps/>
        <w:sz w:val="18"/>
        <w:szCs w:val="18"/>
      </w:rPr>
      <w:br/>
    </w:r>
    <w:r>
      <w:rPr>
        <w:rFonts w:ascii="Arial Narrow" w:hAnsi="Arial Narrow"/>
        <w:sz w:val="18"/>
        <w:szCs w:val="18"/>
      </w:rPr>
      <w:t>B – NÁVRHOVÁ ČÁST – povodí JANOVICKEHO POTOKA</w:t>
    </w:r>
  </w:p>
  <w:p w14:paraId="65E71249" w14:textId="533E42F3" w:rsidR="009B7041" w:rsidRPr="0098640F" w:rsidRDefault="009B7041" w:rsidP="004B5AFE">
    <w:pPr>
      <w:pStyle w:val="Zhlav"/>
      <w:pBdr>
        <w:bottom w:val="single" w:sz="2" w:space="1" w:color="auto"/>
      </w:pBdr>
      <w:jc w:val="right"/>
      <w:rPr>
        <w:rFonts w:ascii="Arial Narrow" w:hAnsi="Arial Narrow"/>
        <w:caps/>
        <w:sz w:val="18"/>
        <w:szCs w:val="18"/>
      </w:rPr>
    </w:pPr>
    <w:proofErr w:type="gramStart"/>
    <w:r>
      <w:rPr>
        <w:rFonts w:ascii="Arial Narrow" w:hAnsi="Arial Narrow"/>
        <w:caps/>
        <w:sz w:val="18"/>
        <w:szCs w:val="18"/>
      </w:rPr>
      <w:t>B.1.SO</w:t>
    </w:r>
    <w:proofErr w:type="gramEnd"/>
    <w:r>
      <w:rPr>
        <w:rFonts w:ascii="Arial Narrow" w:hAnsi="Arial Narrow"/>
        <w:caps/>
        <w:sz w:val="18"/>
        <w:szCs w:val="18"/>
      </w:rPr>
      <w:t xml:space="preserve"> </w:t>
    </w:r>
    <w:r w:rsidR="00986097">
      <w:rPr>
        <w:rFonts w:ascii="Arial Narrow" w:hAnsi="Arial Narrow"/>
        <w:caps/>
        <w:sz w:val="18"/>
        <w:szCs w:val="18"/>
      </w:rPr>
      <w:t>1</w:t>
    </w:r>
    <w:r w:rsidR="004B5AFE">
      <w:rPr>
        <w:rFonts w:ascii="Arial Narrow" w:hAnsi="Arial Narrow"/>
        <w:caps/>
        <w:sz w:val="18"/>
        <w:szCs w:val="18"/>
      </w:rPr>
      <w:t>7</w:t>
    </w:r>
    <w:r>
      <w:rPr>
        <w:rFonts w:ascii="Arial Narrow" w:hAnsi="Arial Narrow"/>
        <w:caps/>
        <w:sz w:val="18"/>
        <w:szCs w:val="18"/>
      </w:rPr>
      <w:t>-</w:t>
    </w:r>
    <w:r w:rsidR="004B5AFE">
      <w:rPr>
        <w:rFonts w:ascii="Arial Narrow" w:hAnsi="Arial Narrow"/>
        <w:caps/>
        <w:sz w:val="18"/>
        <w:szCs w:val="18"/>
      </w:rPr>
      <w:t>vrchotovy janovice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ABD6D" w14:textId="77777777" w:rsidR="009B7041" w:rsidRPr="00BC0E74" w:rsidRDefault="009B7041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7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0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8"/>
  </w:num>
  <w:num w:numId="3">
    <w:abstractNumId w:val="1"/>
  </w:num>
  <w:num w:numId="4">
    <w:abstractNumId w:val="16"/>
  </w:num>
  <w:num w:numId="5">
    <w:abstractNumId w:val="38"/>
  </w:num>
  <w:num w:numId="6">
    <w:abstractNumId w:val="25"/>
  </w:num>
  <w:num w:numId="7">
    <w:abstractNumId w:val="22"/>
  </w:num>
  <w:num w:numId="8">
    <w:abstractNumId w:val="12"/>
  </w:num>
  <w:num w:numId="9">
    <w:abstractNumId w:val="29"/>
  </w:num>
  <w:num w:numId="10">
    <w:abstractNumId w:val="34"/>
  </w:num>
  <w:num w:numId="11">
    <w:abstractNumId w:val="0"/>
  </w:num>
  <w:num w:numId="12">
    <w:abstractNumId w:val="7"/>
  </w:num>
  <w:num w:numId="13">
    <w:abstractNumId w:val="30"/>
  </w:num>
  <w:num w:numId="14">
    <w:abstractNumId w:val="30"/>
    <w:lvlOverride w:ilvl="0">
      <w:startOverride w:val="2"/>
    </w:lvlOverride>
    <w:lvlOverride w:ilvl="1">
      <w:startOverride w:val="1"/>
    </w:lvlOverride>
  </w:num>
  <w:num w:numId="15">
    <w:abstractNumId w:val="37"/>
  </w:num>
  <w:num w:numId="16">
    <w:abstractNumId w:val="20"/>
  </w:num>
  <w:num w:numId="17">
    <w:abstractNumId w:val="42"/>
  </w:num>
  <w:num w:numId="18">
    <w:abstractNumId w:val="3"/>
  </w:num>
  <w:num w:numId="19">
    <w:abstractNumId w:val="26"/>
  </w:num>
  <w:num w:numId="20">
    <w:abstractNumId w:val="32"/>
  </w:num>
  <w:num w:numId="21">
    <w:abstractNumId w:val="11"/>
  </w:num>
  <w:num w:numId="22">
    <w:abstractNumId w:val="13"/>
  </w:num>
  <w:num w:numId="23">
    <w:abstractNumId w:val="19"/>
  </w:num>
  <w:num w:numId="24">
    <w:abstractNumId w:val="5"/>
  </w:num>
  <w:num w:numId="25">
    <w:abstractNumId w:val="24"/>
  </w:num>
  <w:num w:numId="26">
    <w:abstractNumId w:val="33"/>
  </w:num>
  <w:num w:numId="27">
    <w:abstractNumId w:val="28"/>
  </w:num>
  <w:num w:numId="28">
    <w:abstractNumId w:val="41"/>
  </w:num>
  <w:num w:numId="29">
    <w:abstractNumId w:val="2"/>
  </w:num>
  <w:num w:numId="30">
    <w:abstractNumId w:val="23"/>
  </w:num>
  <w:num w:numId="31">
    <w:abstractNumId w:val="37"/>
  </w:num>
  <w:num w:numId="32">
    <w:abstractNumId w:val="40"/>
  </w:num>
  <w:num w:numId="33">
    <w:abstractNumId w:val="3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6"/>
  </w:num>
  <w:num w:numId="37">
    <w:abstractNumId w:val="9"/>
  </w:num>
  <w:num w:numId="38">
    <w:abstractNumId w:val="35"/>
  </w:num>
  <w:num w:numId="39">
    <w:abstractNumId w:val="17"/>
  </w:num>
  <w:num w:numId="40">
    <w:abstractNumId w:val="21"/>
  </w:num>
  <w:num w:numId="41">
    <w:abstractNumId w:val="8"/>
  </w:num>
  <w:num w:numId="42">
    <w:abstractNumId w:val="27"/>
  </w:num>
  <w:num w:numId="43">
    <w:abstractNumId w:val="8"/>
  </w:num>
  <w:num w:numId="44">
    <w:abstractNumId w:val="37"/>
  </w:num>
  <w:num w:numId="45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54BE"/>
    <w:rsid w:val="000173C4"/>
    <w:rsid w:val="00017856"/>
    <w:rsid w:val="0002044B"/>
    <w:rsid w:val="00020C70"/>
    <w:rsid w:val="00020FD9"/>
    <w:rsid w:val="000215C1"/>
    <w:rsid w:val="0002175A"/>
    <w:rsid w:val="00021C6F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086D"/>
    <w:rsid w:val="0006162D"/>
    <w:rsid w:val="00062674"/>
    <w:rsid w:val="00062938"/>
    <w:rsid w:val="00063244"/>
    <w:rsid w:val="00063BBE"/>
    <w:rsid w:val="0006401C"/>
    <w:rsid w:val="000641F0"/>
    <w:rsid w:val="00065994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77EA0"/>
    <w:rsid w:val="00080905"/>
    <w:rsid w:val="00080C04"/>
    <w:rsid w:val="00080CDD"/>
    <w:rsid w:val="000814B7"/>
    <w:rsid w:val="000816A5"/>
    <w:rsid w:val="00083A5C"/>
    <w:rsid w:val="00083CDD"/>
    <w:rsid w:val="00083D73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3948"/>
    <w:rsid w:val="00094224"/>
    <w:rsid w:val="00094285"/>
    <w:rsid w:val="00094C39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3C51"/>
    <w:rsid w:val="000B469B"/>
    <w:rsid w:val="000B547D"/>
    <w:rsid w:val="000B5B68"/>
    <w:rsid w:val="000B642B"/>
    <w:rsid w:val="000C1568"/>
    <w:rsid w:val="000C15C6"/>
    <w:rsid w:val="000C2209"/>
    <w:rsid w:val="000C49D0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1F19"/>
    <w:rsid w:val="00122A0D"/>
    <w:rsid w:val="00122EF6"/>
    <w:rsid w:val="00123325"/>
    <w:rsid w:val="001234BA"/>
    <w:rsid w:val="0012354B"/>
    <w:rsid w:val="00125006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3261"/>
    <w:rsid w:val="00143A73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2CEB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876A2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014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C00"/>
    <w:rsid w:val="001D6D97"/>
    <w:rsid w:val="001E0139"/>
    <w:rsid w:val="001E1183"/>
    <w:rsid w:val="001E13E5"/>
    <w:rsid w:val="001E238E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741"/>
    <w:rsid w:val="00231D1E"/>
    <w:rsid w:val="00231D36"/>
    <w:rsid w:val="002328B2"/>
    <w:rsid w:val="00233124"/>
    <w:rsid w:val="00233DFE"/>
    <w:rsid w:val="002350FC"/>
    <w:rsid w:val="00236843"/>
    <w:rsid w:val="00236D62"/>
    <w:rsid w:val="0023714F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56E9B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EC"/>
    <w:rsid w:val="002850D2"/>
    <w:rsid w:val="00285E2A"/>
    <w:rsid w:val="00285F45"/>
    <w:rsid w:val="00287EE6"/>
    <w:rsid w:val="00290885"/>
    <w:rsid w:val="00290AFA"/>
    <w:rsid w:val="00291285"/>
    <w:rsid w:val="0029431F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C96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FB8"/>
    <w:rsid w:val="002F04DF"/>
    <w:rsid w:val="002F3181"/>
    <w:rsid w:val="002F59AF"/>
    <w:rsid w:val="002F645A"/>
    <w:rsid w:val="00300A37"/>
    <w:rsid w:val="00300EC9"/>
    <w:rsid w:val="003010D8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071A"/>
    <w:rsid w:val="003537A0"/>
    <w:rsid w:val="003540DB"/>
    <w:rsid w:val="003547D3"/>
    <w:rsid w:val="00354E23"/>
    <w:rsid w:val="00356A53"/>
    <w:rsid w:val="00356E02"/>
    <w:rsid w:val="00357E56"/>
    <w:rsid w:val="00361121"/>
    <w:rsid w:val="00364153"/>
    <w:rsid w:val="003651A4"/>
    <w:rsid w:val="0036541C"/>
    <w:rsid w:val="0036582B"/>
    <w:rsid w:val="003658EC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11D5"/>
    <w:rsid w:val="003912C8"/>
    <w:rsid w:val="00391413"/>
    <w:rsid w:val="00391628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5B1D"/>
    <w:rsid w:val="003B6032"/>
    <w:rsid w:val="003B688F"/>
    <w:rsid w:val="003B6D19"/>
    <w:rsid w:val="003C0278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104D"/>
    <w:rsid w:val="003E1CF5"/>
    <w:rsid w:val="003E2336"/>
    <w:rsid w:val="003E25AF"/>
    <w:rsid w:val="003E45B6"/>
    <w:rsid w:val="003E47C3"/>
    <w:rsid w:val="003E5356"/>
    <w:rsid w:val="003E5989"/>
    <w:rsid w:val="003E5EFA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BDA"/>
    <w:rsid w:val="00403EFE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6A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804A6"/>
    <w:rsid w:val="004810DB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E09"/>
    <w:rsid w:val="004B0CD9"/>
    <w:rsid w:val="004B11D5"/>
    <w:rsid w:val="004B2FCB"/>
    <w:rsid w:val="004B3F22"/>
    <w:rsid w:val="004B5AFE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E53"/>
    <w:rsid w:val="004C4EFA"/>
    <w:rsid w:val="004C4F23"/>
    <w:rsid w:val="004C5210"/>
    <w:rsid w:val="004C532C"/>
    <w:rsid w:val="004C60A5"/>
    <w:rsid w:val="004C76E9"/>
    <w:rsid w:val="004D00CD"/>
    <w:rsid w:val="004D0495"/>
    <w:rsid w:val="004D1373"/>
    <w:rsid w:val="004D26E4"/>
    <w:rsid w:val="004D2987"/>
    <w:rsid w:val="004D4E69"/>
    <w:rsid w:val="004D509A"/>
    <w:rsid w:val="004E11D0"/>
    <w:rsid w:val="004E2CF2"/>
    <w:rsid w:val="004E3461"/>
    <w:rsid w:val="004E35EC"/>
    <w:rsid w:val="004E3D99"/>
    <w:rsid w:val="004E4BA8"/>
    <w:rsid w:val="004E537C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396F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D0"/>
    <w:rsid w:val="00550C7E"/>
    <w:rsid w:val="00551973"/>
    <w:rsid w:val="00552013"/>
    <w:rsid w:val="005525CC"/>
    <w:rsid w:val="00554275"/>
    <w:rsid w:val="00555028"/>
    <w:rsid w:val="005550F0"/>
    <w:rsid w:val="00555999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77DFF"/>
    <w:rsid w:val="0058005B"/>
    <w:rsid w:val="005803A2"/>
    <w:rsid w:val="0058048F"/>
    <w:rsid w:val="005828AF"/>
    <w:rsid w:val="00582EF2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96B10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C0341"/>
    <w:rsid w:val="005C151A"/>
    <w:rsid w:val="005C162A"/>
    <w:rsid w:val="005C1D97"/>
    <w:rsid w:val="005C4991"/>
    <w:rsid w:val="005C4E4A"/>
    <w:rsid w:val="005C516E"/>
    <w:rsid w:val="005C5755"/>
    <w:rsid w:val="005C6948"/>
    <w:rsid w:val="005C6F85"/>
    <w:rsid w:val="005C74AA"/>
    <w:rsid w:val="005D0A05"/>
    <w:rsid w:val="005D17F5"/>
    <w:rsid w:val="005D1AA4"/>
    <w:rsid w:val="005D27FA"/>
    <w:rsid w:val="005D3356"/>
    <w:rsid w:val="005D4EEC"/>
    <w:rsid w:val="005D5160"/>
    <w:rsid w:val="005D5EBE"/>
    <w:rsid w:val="005D62CE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4F"/>
    <w:rsid w:val="006001E4"/>
    <w:rsid w:val="00600D69"/>
    <w:rsid w:val="0060140C"/>
    <w:rsid w:val="0060151E"/>
    <w:rsid w:val="00602A3F"/>
    <w:rsid w:val="0060322B"/>
    <w:rsid w:val="00603C36"/>
    <w:rsid w:val="00604617"/>
    <w:rsid w:val="00604829"/>
    <w:rsid w:val="00605696"/>
    <w:rsid w:val="006072BD"/>
    <w:rsid w:val="00607323"/>
    <w:rsid w:val="006073E8"/>
    <w:rsid w:val="00607D21"/>
    <w:rsid w:val="0061028C"/>
    <w:rsid w:val="00610B4E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9BB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655A"/>
    <w:rsid w:val="0068656C"/>
    <w:rsid w:val="006865D9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471E"/>
    <w:rsid w:val="00705AE2"/>
    <w:rsid w:val="007071F7"/>
    <w:rsid w:val="00711D22"/>
    <w:rsid w:val="00712090"/>
    <w:rsid w:val="00712A4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292A"/>
    <w:rsid w:val="00726574"/>
    <w:rsid w:val="00727200"/>
    <w:rsid w:val="0072777F"/>
    <w:rsid w:val="00727CE4"/>
    <w:rsid w:val="007300B4"/>
    <w:rsid w:val="007325A2"/>
    <w:rsid w:val="00732D2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5C14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329B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3FC4"/>
    <w:rsid w:val="007C41A9"/>
    <w:rsid w:val="007C488A"/>
    <w:rsid w:val="007C4C5B"/>
    <w:rsid w:val="007C4F30"/>
    <w:rsid w:val="007C5E98"/>
    <w:rsid w:val="007C62B9"/>
    <w:rsid w:val="007C74F1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482"/>
    <w:rsid w:val="00800D43"/>
    <w:rsid w:val="008010CD"/>
    <w:rsid w:val="008011C5"/>
    <w:rsid w:val="0080123C"/>
    <w:rsid w:val="008019D3"/>
    <w:rsid w:val="00801D93"/>
    <w:rsid w:val="00801EFF"/>
    <w:rsid w:val="0080262F"/>
    <w:rsid w:val="00802BF5"/>
    <w:rsid w:val="008032F2"/>
    <w:rsid w:val="00803483"/>
    <w:rsid w:val="008061F7"/>
    <w:rsid w:val="00806AD2"/>
    <w:rsid w:val="00806AD5"/>
    <w:rsid w:val="008118FB"/>
    <w:rsid w:val="008121D9"/>
    <w:rsid w:val="008122AA"/>
    <w:rsid w:val="00813596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BDC"/>
    <w:rsid w:val="00886D8D"/>
    <w:rsid w:val="008871B5"/>
    <w:rsid w:val="0088743C"/>
    <w:rsid w:val="0089152E"/>
    <w:rsid w:val="00891F89"/>
    <w:rsid w:val="0089203C"/>
    <w:rsid w:val="008936D7"/>
    <w:rsid w:val="0089439E"/>
    <w:rsid w:val="008947B2"/>
    <w:rsid w:val="00894C1A"/>
    <w:rsid w:val="00894D48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030F"/>
    <w:rsid w:val="008D14AE"/>
    <w:rsid w:val="008D2106"/>
    <w:rsid w:val="008D309E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F0B"/>
    <w:rsid w:val="008F1679"/>
    <w:rsid w:val="008F369E"/>
    <w:rsid w:val="008F4E73"/>
    <w:rsid w:val="008F58AF"/>
    <w:rsid w:val="008F632C"/>
    <w:rsid w:val="008F6423"/>
    <w:rsid w:val="008F76BE"/>
    <w:rsid w:val="0090030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5CE0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5FD9"/>
    <w:rsid w:val="00936C1F"/>
    <w:rsid w:val="009401A7"/>
    <w:rsid w:val="009407AC"/>
    <w:rsid w:val="009408BA"/>
    <w:rsid w:val="009431C6"/>
    <w:rsid w:val="009435E6"/>
    <w:rsid w:val="00943EA3"/>
    <w:rsid w:val="009441D2"/>
    <w:rsid w:val="009451FF"/>
    <w:rsid w:val="0094691E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CDB"/>
    <w:rsid w:val="00961F95"/>
    <w:rsid w:val="00962FB4"/>
    <w:rsid w:val="00963347"/>
    <w:rsid w:val="00964655"/>
    <w:rsid w:val="00964F40"/>
    <w:rsid w:val="00967960"/>
    <w:rsid w:val="00967B6D"/>
    <w:rsid w:val="00967E38"/>
    <w:rsid w:val="00970F1D"/>
    <w:rsid w:val="00971A92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1D55"/>
    <w:rsid w:val="00982979"/>
    <w:rsid w:val="009857E8"/>
    <w:rsid w:val="00986097"/>
    <w:rsid w:val="009863FE"/>
    <w:rsid w:val="0098640F"/>
    <w:rsid w:val="00986F27"/>
    <w:rsid w:val="0098722F"/>
    <w:rsid w:val="00990323"/>
    <w:rsid w:val="00990327"/>
    <w:rsid w:val="00990528"/>
    <w:rsid w:val="00992EE5"/>
    <w:rsid w:val="00993744"/>
    <w:rsid w:val="009945F7"/>
    <w:rsid w:val="00994943"/>
    <w:rsid w:val="0099505A"/>
    <w:rsid w:val="0099605E"/>
    <w:rsid w:val="009974F2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041"/>
    <w:rsid w:val="009B7283"/>
    <w:rsid w:val="009B75E2"/>
    <w:rsid w:val="009B7A47"/>
    <w:rsid w:val="009C0DC0"/>
    <w:rsid w:val="009C1EEB"/>
    <w:rsid w:val="009C2154"/>
    <w:rsid w:val="009C21E6"/>
    <w:rsid w:val="009C244D"/>
    <w:rsid w:val="009C360C"/>
    <w:rsid w:val="009C3B67"/>
    <w:rsid w:val="009C3BB2"/>
    <w:rsid w:val="009C42E9"/>
    <w:rsid w:val="009C613E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308E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179"/>
    <w:rsid w:val="00A22843"/>
    <w:rsid w:val="00A22CEF"/>
    <w:rsid w:val="00A253D1"/>
    <w:rsid w:val="00A26D97"/>
    <w:rsid w:val="00A27735"/>
    <w:rsid w:val="00A27A83"/>
    <w:rsid w:val="00A27F9C"/>
    <w:rsid w:val="00A310E2"/>
    <w:rsid w:val="00A315FE"/>
    <w:rsid w:val="00A320BD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D1A"/>
    <w:rsid w:val="00A41E02"/>
    <w:rsid w:val="00A428A9"/>
    <w:rsid w:val="00A428C5"/>
    <w:rsid w:val="00A44251"/>
    <w:rsid w:val="00A44615"/>
    <w:rsid w:val="00A45DEE"/>
    <w:rsid w:val="00A46F94"/>
    <w:rsid w:val="00A509F3"/>
    <w:rsid w:val="00A50AAA"/>
    <w:rsid w:val="00A51479"/>
    <w:rsid w:val="00A54BA3"/>
    <w:rsid w:val="00A54DC8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66A"/>
    <w:rsid w:val="00AC4DA4"/>
    <w:rsid w:val="00AC66A0"/>
    <w:rsid w:val="00AC6A13"/>
    <w:rsid w:val="00AD08BB"/>
    <w:rsid w:val="00AD0A62"/>
    <w:rsid w:val="00AD0C2A"/>
    <w:rsid w:val="00AD2177"/>
    <w:rsid w:val="00AD3521"/>
    <w:rsid w:val="00AD3841"/>
    <w:rsid w:val="00AD3B4D"/>
    <w:rsid w:val="00AD462A"/>
    <w:rsid w:val="00AD4DB9"/>
    <w:rsid w:val="00AD520A"/>
    <w:rsid w:val="00AD55D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E773C"/>
    <w:rsid w:val="00AF1D96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1CB2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17DB"/>
    <w:rsid w:val="00B651D5"/>
    <w:rsid w:val="00B65742"/>
    <w:rsid w:val="00B66184"/>
    <w:rsid w:val="00B67EFE"/>
    <w:rsid w:val="00B708CA"/>
    <w:rsid w:val="00B70A55"/>
    <w:rsid w:val="00B7351D"/>
    <w:rsid w:val="00B739C6"/>
    <w:rsid w:val="00B73EF6"/>
    <w:rsid w:val="00B741CA"/>
    <w:rsid w:val="00B7537C"/>
    <w:rsid w:val="00B7557D"/>
    <w:rsid w:val="00B7583A"/>
    <w:rsid w:val="00B76C19"/>
    <w:rsid w:val="00B77884"/>
    <w:rsid w:val="00B77BEF"/>
    <w:rsid w:val="00B80B6C"/>
    <w:rsid w:val="00B814E8"/>
    <w:rsid w:val="00B82D6C"/>
    <w:rsid w:val="00B83A20"/>
    <w:rsid w:val="00B83B6F"/>
    <w:rsid w:val="00B840E4"/>
    <w:rsid w:val="00B856B0"/>
    <w:rsid w:val="00B85C95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3AB8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1611"/>
    <w:rsid w:val="00C83297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C63"/>
    <w:rsid w:val="00D1419E"/>
    <w:rsid w:val="00D146D8"/>
    <w:rsid w:val="00D151BC"/>
    <w:rsid w:val="00D154C2"/>
    <w:rsid w:val="00D16B90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523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2616"/>
    <w:rsid w:val="00DA3EE9"/>
    <w:rsid w:val="00DA451E"/>
    <w:rsid w:val="00DA45FA"/>
    <w:rsid w:val="00DA49FD"/>
    <w:rsid w:val="00DA611A"/>
    <w:rsid w:val="00DA6375"/>
    <w:rsid w:val="00DA6EA3"/>
    <w:rsid w:val="00DB1DC6"/>
    <w:rsid w:val="00DB216C"/>
    <w:rsid w:val="00DB5436"/>
    <w:rsid w:val="00DB67AE"/>
    <w:rsid w:val="00DB7356"/>
    <w:rsid w:val="00DB73EE"/>
    <w:rsid w:val="00DB7C6A"/>
    <w:rsid w:val="00DC02E8"/>
    <w:rsid w:val="00DC13CE"/>
    <w:rsid w:val="00DC36F1"/>
    <w:rsid w:val="00DC71C0"/>
    <w:rsid w:val="00DC7C6F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0545"/>
    <w:rsid w:val="00DE398D"/>
    <w:rsid w:val="00DE5AA9"/>
    <w:rsid w:val="00DE7199"/>
    <w:rsid w:val="00DF25C8"/>
    <w:rsid w:val="00DF3017"/>
    <w:rsid w:val="00DF4715"/>
    <w:rsid w:val="00DF4EED"/>
    <w:rsid w:val="00DF6C96"/>
    <w:rsid w:val="00DF7311"/>
    <w:rsid w:val="00DF7FE2"/>
    <w:rsid w:val="00E00192"/>
    <w:rsid w:val="00E002A2"/>
    <w:rsid w:val="00E01689"/>
    <w:rsid w:val="00E01E6E"/>
    <w:rsid w:val="00E02322"/>
    <w:rsid w:val="00E02E00"/>
    <w:rsid w:val="00E02FA5"/>
    <w:rsid w:val="00E04E4F"/>
    <w:rsid w:val="00E063C4"/>
    <w:rsid w:val="00E07972"/>
    <w:rsid w:val="00E12E13"/>
    <w:rsid w:val="00E1341A"/>
    <w:rsid w:val="00E172F6"/>
    <w:rsid w:val="00E20B16"/>
    <w:rsid w:val="00E2346A"/>
    <w:rsid w:val="00E2407C"/>
    <w:rsid w:val="00E25E42"/>
    <w:rsid w:val="00E27037"/>
    <w:rsid w:val="00E272AA"/>
    <w:rsid w:val="00E27980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2A4B"/>
    <w:rsid w:val="00E5328B"/>
    <w:rsid w:val="00E546BD"/>
    <w:rsid w:val="00E5532C"/>
    <w:rsid w:val="00E55DDA"/>
    <w:rsid w:val="00E5665C"/>
    <w:rsid w:val="00E56F35"/>
    <w:rsid w:val="00E57160"/>
    <w:rsid w:val="00E57AA1"/>
    <w:rsid w:val="00E60617"/>
    <w:rsid w:val="00E62A0E"/>
    <w:rsid w:val="00E66012"/>
    <w:rsid w:val="00E6661C"/>
    <w:rsid w:val="00E674C9"/>
    <w:rsid w:val="00E70321"/>
    <w:rsid w:val="00E70EAD"/>
    <w:rsid w:val="00E72D95"/>
    <w:rsid w:val="00E74773"/>
    <w:rsid w:val="00E759F5"/>
    <w:rsid w:val="00E80863"/>
    <w:rsid w:val="00E8147F"/>
    <w:rsid w:val="00E8378C"/>
    <w:rsid w:val="00E85306"/>
    <w:rsid w:val="00E877BE"/>
    <w:rsid w:val="00E913CC"/>
    <w:rsid w:val="00E92949"/>
    <w:rsid w:val="00E94B9B"/>
    <w:rsid w:val="00E9549C"/>
    <w:rsid w:val="00E97EAD"/>
    <w:rsid w:val="00EA134A"/>
    <w:rsid w:val="00EA1B8E"/>
    <w:rsid w:val="00EA3D18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3C05"/>
    <w:rsid w:val="00EC3E93"/>
    <w:rsid w:val="00EC3FF1"/>
    <w:rsid w:val="00EC4B91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D15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4F80"/>
    <w:rsid w:val="00EF5980"/>
    <w:rsid w:val="00EF67B6"/>
    <w:rsid w:val="00EF6CD4"/>
    <w:rsid w:val="00EF7F8F"/>
    <w:rsid w:val="00F0689B"/>
    <w:rsid w:val="00F07C14"/>
    <w:rsid w:val="00F106A5"/>
    <w:rsid w:val="00F12300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3337"/>
    <w:rsid w:val="00F23654"/>
    <w:rsid w:val="00F239BC"/>
    <w:rsid w:val="00F24152"/>
    <w:rsid w:val="00F2551B"/>
    <w:rsid w:val="00F2582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850"/>
    <w:rsid w:val="00F41F04"/>
    <w:rsid w:val="00F423B4"/>
    <w:rsid w:val="00F4264B"/>
    <w:rsid w:val="00F45379"/>
    <w:rsid w:val="00F4639D"/>
    <w:rsid w:val="00F51155"/>
    <w:rsid w:val="00F512AF"/>
    <w:rsid w:val="00F54C39"/>
    <w:rsid w:val="00F553E4"/>
    <w:rsid w:val="00F55657"/>
    <w:rsid w:val="00F55F2C"/>
    <w:rsid w:val="00F6196D"/>
    <w:rsid w:val="00F6197D"/>
    <w:rsid w:val="00F64FFA"/>
    <w:rsid w:val="00F65D10"/>
    <w:rsid w:val="00F6635F"/>
    <w:rsid w:val="00F671DB"/>
    <w:rsid w:val="00F6758D"/>
    <w:rsid w:val="00F71EF1"/>
    <w:rsid w:val="00F72E00"/>
    <w:rsid w:val="00F73C6A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926D4"/>
    <w:rsid w:val="00F92908"/>
    <w:rsid w:val="00F92918"/>
    <w:rsid w:val="00F93D5F"/>
    <w:rsid w:val="00F93E9D"/>
    <w:rsid w:val="00F95C5B"/>
    <w:rsid w:val="00F96553"/>
    <w:rsid w:val="00F9775A"/>
    <w:rsid w:val="00FA03A8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6068"/>
    <w:rsid w:val="00FF7396"/>
    <w:rsid w:val="00FF7DB8"/>
    <w:rsid w:val="00FF7E8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320688D"/>
  <w15:docId w15:val="{E1D8206F-938D-46EA-96C0-59634D81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gif"/><Relationship Id="rId1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58DD8-7418-4456-8135-6193F48C5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1185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8327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Vlcek</cp:lastModifiedBy>
  <cp:revision>17</cp:revision>
  <cp:lastPrinted>2018-03-30T13:06:00Z</cp:lastPrinted>
  <dcterms:created xsi:type="dcterms:W3CDTF">2018-03-22T13:59:00Z</dcterms:created>
  <dcterms:modified xsi:type="dcterms:W3CDTF">2018-03-30T13:07:00Z</dcterms:modified>
</cp:coreProperties>
</file>